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EC" w:rsidRPr="00EB6CB2" w:rsidRDefault="007269A4">
      <w:pPr>
        <w:tabs>
          <w:tab w:val="left" w:pos="9926"/>
        </w:tabs>
        <w:spacing w:before="53"/>
        <w:ind w:left="2132"/>
        <w:rPr>
          <w:sz w:val="45"/>
          <w:lang w:val="es-MX"/>
        </w:rPr>
      </w:pPr>
      <w:r w:rsidRPr="00EB6CB2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2AC421F" wp14:editId="35718E88">
            <wp:simplePos x="0" y="0"/>
            <wp:positionH relativeFrom="column">
              <wp:posOffset>92323</wp:posOffset>
            </wp:positionH>
            <wp:positionV relativeFrom="paragraph">
              <wp:posOffset>-94422</wp:posOffset>
            </wp:positionV>
            <wp:extent cx="1216550" cy="8110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11" cy="8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CB2">
        <w:rPr>
          <w:sz w:val="45"/>
          <w:lang w:val="es-MX"/>
        </w:rPr>
        <w:t>Universidad Tecnológica de</w:t>
      </w:r>
      <w:r w:rsidRPr="00EB6CB2">
        <w:rPr>
          <w:spacing w:val="-13"/>
          <w:sz w:val="45"/>
          <w:lang w:val="es-MX"/>
        </w:rPr>
        <w:t xml:space="preserve"> </w:t>
      </w:r>
      <w:r w:rsidRPr="00EB6CB2">
        <w:rPr>
          <w:sz w:val="45"/>
          <w:lang w:val="es-MX"/>
        </w:rPr>
        <w:t>Cancún</w:t>
      </w:r>
      <w:r w:rsidRPr="00EB6CB2">
        <w:rPr>
          <w:sz w:val="45"/>
          <w:lang w:val="es-MX"/>
        </w:rPr>
        <w:tab/>
      </w:r>
    </w:p>
    <w:p w:rsidR="001D38EC" w:rsidRPr="007269A4" w:rsidRDefault="007269A4">
      <w:pPr>
        <w:spacing w:before="1"/>
        <w:ind w:left="2084"/>
        <w:rPr>
          <w:sz w:val="16"/>
          <w:lang w:val="es-MX"/>
        </w:rPr>
      </w:pPr>
      <w:r w:rsidRPr="007269A4">
        <w:rPr>
          <w:sz w:val="16"/>
          <w:lang w:val="es-MX"/>
        </w:rPr>
        <w:t>ORGANISMO PUBLICO DESCENTRALIZADO DEL GOBIERNO DEL ESTADO DE QUINTANA ROO</w:t>
      </w: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spacing w:before="6"/>
        <w:rPr>
          <w:sz w:val="20"/>
          <w:u w:val="none"/>
          <w:lang w:val="es-MX"/>
        </w:rPr>
      </w:pPr>
    </w:p>
    <w:p w:rsidR="001D38EC" w:rsidRPr="007269A4" w:rsidRDefault="007269A4">
      <w:pPr>
        <w:pStyle w:val="Ttulo1"/>
        <w:spacing w:before="70"/>
        <w:ind w:left="507"/>
        <w:rPr>
          <w:lang w:val="es-MX"/>
        </w:rPr>
      </w:pPr>
      <w:r w:rsidRPr="007269A4">
        <w:rPr>
          <w:lang w:val="es-MX"/>
        </w:rPr>
        <w:t>DIRECCION DE ADMINISTRACION Y FINANZAS</w:t>
      </w:r>
    </w:p>
    <w:p w:rsidR="001D38EC" w:rsidRPr="007269A4" w:rsidRDefault="007269A4">
      <w:pPr>
        <w:ind w:left="512" w:right="1355"/>
        <w:jc w:val="center"/>
        <w:rPr>
          <w:b/>
          <w:sz w:val="24"/>
          <w:lang w:val="es-MX"/>
        </w:rPr>
      </w:pPr>
      <w:r w:rsidRPr="007269A4">
        <w:rPr>
          <w:b/>
          <w:sz w:val="24"/>
          <w:lang w:val="es-MX"/>
        </w:rPr>
        <w:t>COMITÉ D</w:t>
      </w:r>
      <w:bookmarkStart w:id="0" w:name="_GoBack"/>
      <w:bookmarkEnd w:id="0"/>
      <w:r w:rsidRPr="007269A4">
        <w:rPr>
          <w:b/>
          <w:sz w:val="24"/>
          <w:lang w:val="es-MX"/>
        </w:rPr>
        <w:t>E ADQUISICIONES, ARRENDAMIENTOS Y SERVICIOS DE LA UNIVERSIDAD TECNOLOGICA DE CANCUN</w:t>
      </w:r>
    </w:p>
    <w:p w:rsidR="001D38EC" w:rsidRPr="007269A4" w:rsidRDefault="007269A4">
      <w:pPr>
        <w:tabs>
          <w:tab w:val="left" w:pos="7557"/>
        </w:tabs>
        <w:ind w:left="1023" w:right="1870"/>
        <w:jc w:val="center"/>
        <w:rPr>
          <w:b/>
          <w:sz w:val="24"/>
          <w:lang w:val="es-MX"/>
        </w:rPr>
      </w:pPr>
      <w:r w:rsidRPr="007269A4">
        <w:rPr>
          <w:b/>
          <w:sz w:val="24"/>
          <w:lang w:val="es-MX"/>
        </w:rPr>
        <w:t>ACTA DE PRESENTACION Y APERTURA DE</w:t>
      </w:r>
      <w:r w:rsidRPr="007269A4">
        <w:rPr>
          <w:b/>
          <w:spacing w:val="-24"/>
          <w:sz w:val="24"/>
          <w:lang w:val="es-MX"/>
        </w:rPr>
        <w:t xml:space="preserve"> </w:t>
      </w:r>
      <w:r w:rsidRPr="007269A4">
        <w:rPr>
          <w:b/>
          <w:sz w:val="24"/>
          <w:lang w:val="es-MX"/>
        </w:rPr>
        <w:t>PROPOSICIONES LICITACION PÚBLICA PRESENCIAL</w:t>
      </w:r>
      <w:r w:rsidRPr="007269A4">
        <w:rPr>
          <w:b/>
          <w:spacing w:val="-13"/>
          <w:sz w:val="24"/>
          <w:lang w:val="es-MX"/>
        </w:rPr>
        <w:t xml:space="preserve"> </w:t>
      </w:r>
      <w:r w:rsidRPr="007269A4">
        <w:rPr>
          <w:b/>
          <w:sz w:val="24"/>
          <w:lang w:val="es-MX"/>
        </w:rPr>
        <w:t>NUM.</w:t>
      </w:r>
      <w:r w:rsidRPr="007269A4">
        <w:rPr>
          <w:b/>
          <w:spacing w:val="2"/>
          <w:sz w:val="24"/>
          <w:lang w:val="es-MX"/>
        </w:rPr>
        <w:t xml:space="preserve"> </w:t>
      </w:r>
      <w:r w:rsidRPr="007269A4">
        <w:rPr>
          <w:b/>
          <w:w w:val="99"/>
          <w:sz w:val="24"/>
          <w:u w:val="thick"/>
          <w:lang w:val="es-MX"/>
        </w:rPr>
        <w:t xml:space="preserve"> </w:t>
      </w:r>
      <w:r w:rsidRPr="007269A4">
        <w:rPr>
          <w:b/>
          <w:sz w:val="24"/>
          <w:u w:val="thick"/>
          <w:lang w:val="es-MX"/>
        </w:rPr>
        <w:tab/>
      </w:r>
    </w:p>
    <w:p w:rsidR="001D38EC" w:rsidRPr="007269A4" w:rsidRDefault="007269A4">
      <w:pPr>
        <w:tabs>
          <w:tab w:val="left" w:pos="4862"/>
          <w:tab w:val="left" w:pos="7307"/>
        </w:tabs>
        <w:spacing w:line="229" w:lineRule="exact"/>
        <w:ind w:left="181"/>
        <w:jc w:val="both"/>
        <w:rPr>
          <w:b/>
          <w:sz w:val="20"/>
          <w:lang w:val="es-MX"/>
        </w:rPr>
      </w:pPr>
      <w:r w:rsidRPr="007269A4">
        <w:rPr>
          <w:b/>
          <w:sz w:val="20"/>
          <w:lang w:val="es-MX"/>
        </w:rPr>
        <w:t>RELATIVO AL:</w:t>
      </w:r>
      <w:r w:rsidRPr="007269A4">
        <w:rPr>
          <w:b/>
          <w:sz w:val="20"/>
          <w:u w:val="single"/>
          <w:lang w:val="es-MX"/>
        </w:rPr>
        <w:t xml:space="preserve"> </w:t>
      </w:r>
      <w:r w:rsidRPr="007269A4">
        <w:rPr>
          <w:b/>
          <w:sz w:val="20"/>
          <w:u w:val="single"/>
          <w:lang w:val="es-MX"/>
        </w:rPr>
        <w:tab/>
      </w:r>
      <w:r w:rsidRPr="007269A4">
        <w:rPr>
          <w:b/>
          <w:sz w:val="20"/>
          <w:lang w:val="es-MX"/>
        </w:rPr>
        <w:t>_</w:t>
      </w:r>
      <w:r w:rsidRPr="007269A4">
        <w:rPr>
          <w:b/>
          <w:sz w:val="20"/>
          <w:u w:val="single"/>
          <w:lang w:val="es-MX"/>
        </w:rPr>
        <w:t xml:space="preserve"> </w:t>
      </w:r>
      <w:r w:rsidRPr="007269A4">
        <w:rPr>
          <w:b/>
          <w:sz w:val="20"/>
          <w:u w:val="single"/>
          <w:lang w:val="es-MX"/>
        </w:rPr>
        <w:tab/>
      </w:r>
      <w:r w:rsidRPr="007269A4">
        <w:rPr>
          <w:b/>
          <w:sz w:val="20"/>
          <w:lang w:val="es-MX"/>
        </w:rPr>
        <w:t>.</w:t>
      </w:r>
    </w:p>
    <w:p w:rsidR="001D38EC" w:rsidRPr="007269A4" w:rsidRDefault="007269A4">
      <w:pPr>
        <w:pStyle w:val="Textoindependiente"/>
        <w:tabs>
          <w:tab w:val="left" w:pos="2576"/>
          <w:tab w:val="left" w:pos="2621"/>
          <w:tab w:val="left" w:pos="4947"/>
          <w:tab w:val="left" w:pos="6702"/>
          <w:tab w:val="left" w:pos="6802"/>
          <w:tab w:val="left" w:pos="8413"/>
        </w:tabs>
        <w:spacing w:before="4"/>
        <w:ind w:left="181" w:right="1018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 xml:space="preserve">En la ciudad de Cancún, Quintana Roo, siendo las            horas, </w:t>
      </w:r>
      <w:r w:rsidRPr="007269A4">
        <w:rPr>
          <w:spacing w:val="4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del</w:t>
      </w:r>
      <w:r w:rsidRPr="007269A4">
        <w:rPr>
          <w:spacing w:val="3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día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del</w:t>
      </w:r>
      <w:r w:rsidRPr="007269A4">
        <w:rPr>
          <w:spacing w:val="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mes</w:t>
      </w:r>
      <w:r w:rsidRPr="007269A4">
        <w:rPr>
          <w:spacing w:val="4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de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del</w:t>
      </w:r>
      <w:r w:rsidRPr="007269A4">
        <w:rPr>
          <w:spacing w:val="2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año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dos  mil            ,  encontrándose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reunidos</w:t>
      </w:r>
      <w:r w:rsidRPr="007269A4">
        <w:rPr>
          <w:spacing w:val="4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en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,  de  la  Universidad  Tecnológica  de</w:t>
      </w:r>
      <w:r w:rsidRPr="007269A4">
        <w:rPr>
          <w:spacing w:val="37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Cancún</w:t>
      </w:r>
      <w:r w:rsidRPr="007269A4">
        <w:rPr>
          <w:spacing w:val="4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los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servidores públicos y licitantes cuyos nombres y firmas aparecen al final de la presente Acta, con objeto de llevar a cabo el acto de Presentación y Apertura de Proposiciones, motivo de esta licitación, de conformidad con</w:t>
      </w:r>
      <w:r w:rsidRPr="007269A4">
        <w:rPr>
          <w:spacing w:val="1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los</w:t>
      </w:r>
      <w:r w:rsidRPr="007269A4">
        <w:rPr>
          <w:spacing w:val="1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artículos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 xml:space="preserve">de la Ley de Adquisiciones, Arrendamientos y Servicios del Sector </w:t>
      </w:r>
      <w:r w:rsidRPr="007269A4">
        <w:rPr>
          <w:spacing w:val="3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Público</w:t>
      </w:r>
      <w:r w:rsidRPr="007269A4">
        <w:rPr>
          <w:spacing w:val="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(en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 xml:space="preserve">adelante, la Ley), y          de su Reglamento y lo previsto en  </w:t>
      </w:r>
      <w:r w:rsidRPr="007269A4">
        <w:rPr>
          <w:spacing w:val="13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el</w:t>
      </w:r>
      <w:r w:rsidRPr="007269A4">
        <w:rPr>
          <w:spacing w:val="1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numeral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de la Convocatoria.</w:t>
      </w:r>
      <w:r w:rsidRPr="007269A4">
        <w:rPr>
          <w:spacing w:val="2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El</w:t>
      </w:r>
      <w:r w:rsidRPr="007269A4">
        <w:rPr>
          <w:spacing w:val="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acto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fue</w:t>
      </w:r>
      <w:r w:rsidRPr="007269A4">
        <w:rPr>
          <w:spacing w:val="-2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presidido</w:t>
      </w:r>
      <w:r w:rsidRPr="007269A4">
        <w:rPr>
          <w:spacing w:val="-2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por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, servidor público designado por la</w:t>
      </w:r>
      <w:r w:rsidRPr="007269A4">
        <w:rPr>
          <w:spacing w:val="-2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convocante.</w:t>
      </w:r>
    </w:p>
    <w:p w:rsidR="001D38EC" w:rsidRPr="007269A4" w:rsidRDefault="007269A4">
      <w:pPr>
        <w:pStyle w:val="Textoindependiente"/>
        <w:ind w:left="181" w:right="1030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>Los sobres de las proposiciones presentadas en este acto, por los siguientes licitantes, se recibieron conforme a lo establecido en la Convocatoria.</w:t>
      </w:r>
    </w:p>
    <w:tbl>
      <w:tblPr>
        <w:tblStyle w:val="TableNormal"/>
        <w:tblW w:w="0" w:type="auto"/>
        <w:tblInd w:w="1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8398"/>
      </w:tblGrid>
      <w:tr w:rsidR="001D38EC" w:rsidRPr="002646CB">
        <w:trPr>
          <w:trHeight w:hRule="exact" w:val="281"/>
        </w:trPr>
        <w:tc>
          <w:tcPr>
            <w:tcW w:w="550" w:type="dxa"/>
          </w:tcPr>
          <w:p w:rsidR="001D38EC" w:rsidRDefault="007269A4">
            <w:pPr>
              <w:pStyle w:val="TableParagraph"/>
              <w:spacing w:before="0" w:line="204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8398" w:type="dxa"/>
          </w:tcPr>
          <w:p w:rsidR="001D38EC" w:rsidRPr="007269A4" w:rsidRDefault="007269A4">
            <w:pPr>
              <w:pStyle w:val="TableParagraph"/>
              <w:spacing w:before="0" w:line="204" w:lineRule="exact"/>
              <w:ind w:left="103"/>
              <w:rPr>
                <w:b/>
                <w:sz w:val="18"/>
                <w:lang w:val="es-MX"/>
              </w:rPr>
            </w:pPr>
            <w:r w:rsidRPr="007269A4">
              <w:rPr>
                <w:b/>
                <w:sz w:val="18"/>
                <w:lang w:val="es-MX"/>
              </w:rPr>
              <w:t>LICITANTES QUE PRESENTARON SUS PROPOSICIONES EN ESTE ACTO</w:t>
            </w:r>
          </w:p>
        </w:tc>
      </w:tr>
      <w:tr w:rsidR="001D38EC" w:rsidRPr="002646CB">
        <w:trPr>
          <w:trHeight w:hRule="exact" w:val="194"/>
        </w:trPr>
        <w:tc>
          <w:tcPr>
            <w:tcW w:w="550" w:type="dxa"/>
          </w:tcPr>
          <w:p w:rsidR="001D38EC" w:rsidRPr="007269A4" w:rsidRDefault="001D38EC">
            <w:pPr>
              <w:rPr>
                <w:lang w:val="es-MX"/>
              </w:rPr>
            </w:pPr>
          </w:p>
        </w:tc>
        <w:tc>
          <w:tcPr>
            <w:tcW w:w="8398" w:type="dxa"/>
          </w:tcPr>
          <w:p w:rsidR="001D38EC" w:rsidRPr="007269A4" w:rsidRDefault="001D38EC">
            <w:pPr>
              <w:rPr>
                <w:lang w:val="es-MX"/>
              </w:rPr>
            </w:pPr>
          </w:p>
        </w:tc>
      </w:tr>
    </w:tbl>
    <w:p w:rsidR="001D38EC" w:rsidRPr="007269A4" w:rsidRDefault="007269A4">
      <w:pPr>
        <w:pStyle w:val="Textoindependiente"/>
        <w:spacing w:before="1"/>
        <w:ind w:left="181" w:right="1024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>Después de registrar la recepción de la documentación presentada por los licitantes, se hizo entrega a los licitantes del correspondiente acuse de recibo de la documentación entregada.</w:t>
      </w:r>
    </w:p>
    <w:p w:rsidR="001D38EC" w:rsidRPr="007269A4" w:rsidRDefault="007269A4">
      <w:pPr>
        <w:pStyle w:val="Textoindependiente"/>
        <w:tabs>
          <w:tab w:val="left" w:pos="4114"/>
        </w:tabs>
        <w:ind w:left="181" w:right="1022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 xml:space="preserve">Se  menciona  que </w:t>
      </w:r>
      <w:r w:rsidRPr="007269A4">
        <w:rPr>
          <w:spacing w:val="2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 xml:space="preserve">las </w:t>
      </w:r>
      <w:r w:rsidRPr="007269A4">
        <w:rPr>
          <w:spacing w:val="1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empresas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 xml:space="preserve">llegaron  a  tiempo  para  el  acto  de  aperturas  </w:t>
      </w:r>
      <w:r w:rsidRPr="007269A4">
        <w:rPr>
          <w:spacing w:val="32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 xml:space="preserve">técnicas </w:t>
      </w:r>
      <w:r w:rsidRPr="007269A4">
        <w:rPr>
          <w:spacing w:val="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y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económicas.</w:t>
      </w:r>
    </w:p>
    <w:p w:rsidR="001D38EC" w:rsidRPr="007269A4" w:rsidRDefault="007269A4">
      <w:pPr>
        <w:pStyle w:val="Textoindependiente"/>
        <w:tabs>
          <w:tab w:val="left" w:pos="5192"/>
        </w:tabs>
        <w:spacing w:line="206" w:lineRule="exact"/>
        <w:ind w:left="181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>Esta acta cumple con lo dispuesto en</w:t>
      </w:r>
      <w:r w:rsidRPr="007269A4">
        <w:rPr>
          <w:spacing w:val="-1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el</w:t>
      </w:r>
      <w:r w:rsidRPr="007269A4">
        <w:rPr>
          <w:spacing w:val="-3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artículo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del Reglamento de la</w:t>
      </w:r>
      <w:r w:rsidRPr="007269A4">
        <w:rPr>
          <w:spacing w:val="-1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Ley.</w:t>
      </w:r>
    </w:p>
    <w:p w:rsidR="001D38EC" w:rsidRPr="007269A4" w:rsidRDefault="007269A4">
      <w:pPr>
        <w:pStyle w:val="Textoindependiente"/>
        <w:tabs>
          <w:tab w:val="left" w:pos="6043"/>
        </w:tabs>
        <w:spacing w:line="207" w:lineRule="exact"/>
        <w:ind w:left="181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 xml:space="preserve">Se   menciona   que   solamente   se </w:t>
      </w:r>
      <w:r w:rsidRPr="007269A4">
        <w:rPr>
          <w:spacing w:val="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 xml:space="preserve">presentó 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el: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 xml:space="preserve">acreditando   su   personalidad </w:t>
      </w:r>
      <w:r w:rsidRPr="007269A4">
        <w:rPr>
          <w:spacing w:val="2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con</w:t>
      </w:r>
    </w:p>
    <w:p w:rsidR="001D38EC" w:rsidRPr="007269A4" w:rsidRDefault="007269A4">
      <w:pPr>
        <w:pStyle w:val="Textoindependiente"/>
        <w:tabs>
          <w:tab w:val="left" w:pos="1632"/>
        </w:tabs>
        <w:spacing w:before="3" w:line="237" w:lineRule="auto"/>
        <w:ind w:left="181" w:right="1027"/>
        <w:jc w:val="both"/>
        <w:rPr>
          <w:sz w:val="22"/>
          <w:u w:val="none"/>
          <w:lang w:val="es-MX"/>
        </w:rPr>
      </w:pP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spacing w:val="-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Posteriormente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se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procedió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apertura</w:t>
      </w:r>
      <w:r w:rsidRPr="007269A4">
        <w:rPr>
          <w:spacing w:val="42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de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las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proposiciones</w:t>
      </w:r>
      <w:r w:rsidRPr="007269A4">
        <w:rPr>
          <w:spacing w:val="43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recibidas</w:t>
      </w:r>
      <w:r w:rsidRPr="007269A4">
        <w:rPr>
          <w:spacing w:val="43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en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este</w:t>
      </w:r>
      <w:r w:rsidRPr="007269A4">
        <w:rPr>
          <w:spacing w:val="40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acto,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revisando la documentación presentada, sin entrar al análisis detallado de su contenido. De  lo anterior se hace constar lo</w:t>
      </w:r>
      <w:r w:rsidRPr="007269A4">
        <w:rPr>
          <w:spacing w:val="-1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siguiente</w:t>
      </w:r>
      <w:r w:rsidRPr="007269A4">
        <w:rPr>
          <w:sz w:val="22"/>
          <w:u w:val="none"/>
          <w:lang w:val="es-MX"/>
        </w:rPr>
        <w:t>:</w:t>
      </w:r>
    </w:p>
    <w:p w:rsidR="001D38EC" w:rsidRPr="007269A4" w:rsidRDefault="007269A4">
      <w:pPr>
        <w:pStyle w:val="Ttulo1"/>
        <w:ind w:left="510"/>
        <w:rPr>
          <w:lang w:val="es-MX"/>
        </w:rPr>
      </w:pPr>
      <w:r w:rsidRPr="007269A4">
        <w:rPr>
          <w:lang w:val="es-MX"/>
        </w:rPr>
        <w:t>REVISION DE PROPUESTAS</w:t>
      </w:r>
    </w:p>
    <w:p w:rsidR="001D38EC" w:rsidRPr="007269A4" w:rsidRDefault="007269A4">
      <w:pPr>
        <w:pStyle w:val="Textoindependiente"/>
        <w:tabs>
          <w:tab w:val="left" w:pos="8611"/>
        </w:tabs>
        <w:spacing w:before="3"/>
        <w:ind w:left="181" w:right="1018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>1.</w:t>
      </w:r>
      <w:r w:rsidRPr="007269A4">
        <w:rPr>
          <w:spacing w:val="37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Se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realiza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apertura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del</w:t>
      </w:r>
      <w:r w:rsidRPr="007269A4">
        <w:rPr>
          <w:spacing w:val="3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sobre</w:t>
      </w:r>
      <w:r w:rsidRPr="007269A4">
        <w:rPr>
          <w:spacing w:val="35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que</w:t>
      </w:r>
      <w:r w:rsidRPr="007269A4">
        <w:rPr>
          <w:spacing w:val="35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contiene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propuesta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técnica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de</w:t>
      </w:r>
      <w:r w:rsidRPr="007269A4">
        <w:rPr>
          <w:spacing w:val="35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</w:t>
      </w:r>
      <w:r w:rsidRPr="007269A4">
        <w:rPr>
          <w:spacing w:val="3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empresa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y</w:t>
      </w:r>
      <w:r w:rsidRPr="007269A4">
        <w:rPr>
          <w:spacing w:val="3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se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constató que en principio cumplieron con todos los requisitos legales, administrativos y técnicos en cantidad y forma, solicitados en las bases de</w:t>
      </w:r>
      <w:r w:rsidRPr="007269A4">
        <w:rPr>
          <w:spacing w:val="-24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licitación.</w:t>
      </w:r>
    </w:p>
    <w:p w:rsidR="001D38EC" w:rsidRPr="007269A4" w:rsidRDefault="007269A4">
      <w:pPr>
        <w:pStyle w:val="Ttulo1"/>
        <w:spacing w:line="272" w:lineRule="exact"/>
        <w:ind w:right="1352"/>
        <w:rPr>
          <w:lang w:val="es-MX"/>
        </w:rPr>
      </w:pPr>
      <w:r w:rsidRPr="007269A4">
        <w:rPr>
          <w:lang w:val="es-MX"/>
        </w:rPr>
        <w:t>REVISIÓN DE LA OFERTA ECONOMICA</w:t>
      </w:r>
    </w:p>
    <w:p w:rsidR="001D38EC" w:rsidRPr="007269A4" w:rsidRDefault="007269A4">
      <w:pPr>
        <w:pStyle w:val="Textoindependiente"/>
        <w:tabs>
          <w:tab w:val="left" w:pos="6984"/>
        </w:tabs>
        <w:spacing w:before="3"/>
        <w:ind w:left="181" w:right="1021"/>
        <w:jc w:val="both"/>
        <w:rPr>
          <w:u w:val="none"/>
          <w:lang w:val="es-MX"/>
        </w:rPr>
      </w:pPr>
      <w:r w:rsidRPr="007269A4">
        <w:rPr>
          <w:u w:val="none"/>
          <w:lang w:val="es-MX"/>
        </w:rPr>
        <w:t>1. Se procedió con la revisión de la oferta económica de</w:t>
      </w:r>
      <w:r w:rsidRPr="007269A4">
        <w:rPr>
          <w:spacing w:val="43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</w:t>
      </w:r>
      <w:r w:rsidRPr="007269A4">
        <w:rPr>
          <w:spacing w:val="4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empresa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>cubriendo en</w:t>
      </w:r>
      <w:r w:rsidRPr="007269A4">
        <w:rPr>
          <w:spacing w:val="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principio</w:t>
      </w:r>
      <w:r w:rsidRPr="007269A4">
        <w:rPr>
          <w:spacing w:val="-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de</w:t>
      </w:r>
      <w:r w:rsidRPr="007269A4">
        <w:rPr>
          <w:w w:val="99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cuenta los requisitos cuantitativos de la propuesta económica y presentando una oferta por Concepto como se enuncia en el siguiente</w:t>
      </w:r>
      <w:r w:rsidRPr="007269A4">
        <w:rPr>
          <w:spacing w:val="-21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cuadro:</w:t>
      </w:r>
    </w:p>
    <w:p w:rsidR="001D38EC" w:rsidRDefault="007269A4">
      <w:pPr>
        <w:pStyle w:val="Textoindependiente"/>
        <w:ind w:left="176"/>
        <w:rPr>
          <w:sz w:val="20"/>
          <w:u w:val="none"/>
        </w:rPr>
      </w:pPr>
      <w:r>
        <w:rPr>
          <w:noProof/>
          <w:sz w:val="20"/>
          <w:u w:val="none"/>
          <w:lang w:val="es-MX" w:eastAsia="es-MX"/>
        </w:rPr>
        <mc:AlternateContent>
          <mc:Choice Requires="wpg">
            <w:drawing>
              <wp:inline distT="0" distB="0" distL="0" distR="0">
                <wp:extent cx="2795905" cy="483870"/>
                <wp:effectExtent l="9525" t="9525" r="4445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905" cy="483870"/>
                          <a:chOff x="0" y="0"/>
                          <a:chExt cx="4403" cy="762"/>
                        </a:xfrm>
                      </wpg:grpSpPr>
                      <wps:wsp>
                        <wps:cNvPr id="3" name="Line 9"/>
                        <wps:cNvCnPr/>
                        <wps:spPr bwMode="auto">
                          <a:xfrm>
                            <a:off x="10" y="8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10" y="538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4" y="4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" y="754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398" y="4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8"/>
                            <a:ext cx="4395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8EC" w:rsidRDefault="001D38EC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:rsidR="001D38EC" w:rsidRDefault="007269A4">
                              <w:pPr>
                                <w:ind w:left="70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Importe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 total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ofertado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 sin 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566"/>
                            <a:ext cx="2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8EC" w:rsidRDefault="007269A4">
                              <w:pPr>
                                <w:spacing w:line="180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$--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0.15pt;height:38.1pt;mso-position-horizontal-relative:char;mso-position-vertical-relative:line" coordsize="440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">
                <v:line id="Line 9" o:spid="_x0000_s1027" style="position:absolute;visibility:visible;mso-wrap-style:square" from="10,8" to="439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nf8MAAADa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I53/DAAAA2gAAAA8AAAAAAAAAAAAA&#10;AAAAoQIAAGRycy9kb3ducmV2LnhtbFBLBQYAAAAABAAEAPkAAACRAwAAAAA=&#10;" strokeweight=".36pt"/>
                <v:line id="Line 8" o:spid="_x0000_s1028" style="position:absolute;visibility:visible;mso-wrap-style:square" from="10,538" to="4392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F/C8MAAADaAAAADwAAAGRycy9kb3ducmV2LnhtbESPQWvCQBSE70L/w/IKvTWbhlJ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hfwvDAAAA2gAAAA8AAAAAAAAAAAAA&#10;AAAAoQIAAGRycy9kb3ducmV2LnhtbFBLBQYAAAAABAAEAPkAAACRAwAAAAA=&#10;" strokeweight=".36pt"/>
                <v:line id="Line 7" o:spid="_x0000_s1029" style="position:absolute;visibility:visible;mso-wrap-style:square" from="4,4" to="4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akMMAAADa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2pDDAAAA2gAAAA8AAAAAAAAAAAAA&#10;AAAAoQIAAGRycy9kb3ducmV2LnhtbFBLBQYAAAAABAAEAPkAAACRAwAAAAA=&#10;" strokeweight=".36pt"/>
                <v:line id="Line 6" o:spid="_x0000_s1030" style="position:absolute;visibility:visible;mso-wrap-style:square" from="10,754" to="4392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9E58MAAADa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CA25V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/ROfDAAAA2gAAAA8AAAAAAAAAAAAA&#10;AAAAoQIAAGRycy9kb3ducmV2LnhtbFBLBQYAAAAABAAEAPkAAACRAwAAAAA=&#10;" strokeweight=".36pt"/>
                <v:line id="Line 5" o:spid="_x0000_s1031" style="position:absolute;visibility:visible;mso-wrap-style:square" from="4398,4" to="4398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PhfMMAAADaAAAADwAAAGRycy9kb3ducmV2LnhtbESPT2vCQBTE7wW/w/IEb3XTHLREVykF&#10;sa1g8U/vj+wzG8y+DdmNSf30riB4HGbmN8x82dtKXKjxpWMFb+MEBHHudMmFguNh9foOwgdkjZVj&#10;UvBPHpaLwcscM+063tFlHwoRIewzVGBCqDMpfW7Ioh+7mjh6J9dYDFE2hdQNdhFuK5kmyURaLDku&#10;GKzp01B+3rdWQej+pofv3/5sTj/XdsNpW6XrrVKjYf8xAxGoD8/wo/2lFUzh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z4XzDAAAA2gAAAA8AAAAAAAAAAAAA&#10;AAAAoQIAAGRycy9kb3ducmV2LnhtbFBLBQYAAAAABAAEAPkAAACRAwAAAAA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4;top:8;width:4395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D38EC" w:rsidRDefault="001D38EC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:rsidR="001D38EC" w:rsidRDefault="007269A4">
                        <w:pPr>
                          <w:ind w:left="70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Importe total ofertado sin IVA</w:t>
                        </w:r>
                      </w:p>
                    </w:txbxContent>
                  </v:textbox>
                </v:shape>
                <v:shape id="Text Box 3" o:spid="_x0000_s1033" type="#_x0000_t202" style="position:absolute;left:2091;top:566;width:22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38EC" w:rsidRDefault="007269A4">
                        <w:pPr>
                          <w:spacing w:line="180" w:lineRule="exact"/>
                          <w:ind w:right="-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$--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38EC" w:rsidRDefault="001D38EC">
      <w:pPr>
        <w:pStyle w:val="Textoindependiente"/>
        <w:spacing w:before="5"/>
        <w:rPr>
          <w:sz w:val="8"/>
          <w:u w:val="none"/>
        </w:rPr>
      </w:pPr>
    </w:p>
    <w:p w:rsidR="001D38EC" w:rsidRPr="007269A4" w:rsidRDefault="007269A4">
      <w:pPr>
        <w:pStyle w:val="Ttulo2"/>
        <w:tabs>
          <w:tab w:val="left" w:pos="3265"/>
        </w:tabs>
        <w:spacing w:before="73"/>
        <w:ind w:left="181"/>
        <w:jc w:val="left"/>
        <w:rPr>
          <w:u w:val="none"/>
          <w:lang w:val="es-MX"/>
        </w:rPr>
      </w:pPr>
      <w:r w:rsidRPr="007269A4">
        <w:rPr>
          <w:u w:val="none"/>
          <w:lang w:val="es-MX"/>
        </w:rPr>
        <w:t>Siendo</w:t>
      </w:r>
      <w:r w:rsidRPr="007269A4">
        <w:rPr>
          <w:spacing w:val="1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las</w:t>
      </w:r>
      <w:r w:rsidRPr="007269A4">
        <w:rPr>
          <w:lang w:val="es-MX"/>
        </w:rPr>
        <w:t xml:space="preserve"> </w:t>
      </w:r>
      <w:r w:rsidRPr="007269A4">
        <w:rPr>
          <w:lang w:val="es-MX"/>
        </w:rPr>
        <w:tab/>
      </w:r>
      <w:r w:rsidRPr="007269A4">
        <w:rPr>
          <w:u w:val="none"/>
          <w:lang w:val="es-MX"/>
        </w:rPr>
        <w:t xml:space="preserve">de la fecha en mención se da por concluida  </w:t>
      </w:r>
      <w:r w:rsidRPr="007269A4">
        <w:rPr>
          <w:spacing w:val="24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esta</w:t>
      </w:r>
      <w:r w:rsidRPr="007269A4">
        <w:rPr>
          <w:spacing w:val="16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reunión, firmando los que en ella</w:t>
      </w:r>
      <w:r w:rsidRPr="007269A4">
        <w:rPr>
          <w:spacing w:val="-8"/>
          <w:u w:val="none"/>
          <w:lang w:val="es-MX"/>
        </w:rPr>
        <w:t xml:space="preserve"> </w:t>
      </w:r>
      <w:r w:rsidRPr="007269A4">
        <w:rPr>
          <w:u w:val="none"/>
          <w:lang w:val="es-MX"/>
        </w:rPr>
        <w:t>intervinieron.</w:t>
      </w:r>
    </w:p>
    <w:p w:rsidR="001D38EC" w:rsidRPr="007269A4" w:rsidRDefault="001D38EC">
      <w:pPr>
        <w:pStyle w:val="Textoindependiente"/>
        <w:rPr>
          <w:sz w:val="22"/>
          <w:u w:val="none"/>
          <w:lang w:val="es-MX"/>
        </w:rPr>
      </w:pPr>
    </w:p>
    <w:p w:rsidR="001D38EC" w:rsidRPr="007269A4" w:rsidRDefault="007269A4">
      <w:pPr>
        <w:ind w:left="512" w:right="1353"/>
        <w:jc w:val="center"/>
        <w:rPr>
          <w:lang w:val="es-MX"/>
        </w:rPr>
      </w:pPr>
      <w:r w:rsidRPr="007269A4">
        <w:rPr>
          <w:lang w:val="es-MX"/>
        </w:rPr>
        <w:t>POR PARTE DE LA UNIVERSIDAD:</w:t>
      </w:r>
    </w:p>
    <w:p w:rsidR="001D38EC" w:rsidRPr="007269A4" w:rsidRDefault="001D38EC">
      <w:pPr>
        <w:pStyle w:val="Textoindependiente"/>
        <w:rPr>
          <w:sz w:val="22"/>
          <w:u w:val="none"/>
          <w:lang w:val="es-MX"/>
        </w:rPr>
      </w:pPr>
    </w:p>
    <w:p w:rsidR="001D38EC" w:rsidRPr="007269A4" w:rsidRDefault="001D38EC">
      <w:pPr>
        <w:pStyle w:val="Textoindependiente"/>
        <w:spacing w:before="10"/>
        <w:rPr>
          <w:sz w:val="21"/>
          <w:u w:val="none"/>
          <w:lang w:val="es-MX"/>
        </w:rPr>
      </w:pPr>
    </w:p>
    <w:p w:rsidR="001D38EC" w:rsidRPr="007269A4" w:rsidRDefault="007269A4">
      <w:pPr>
        <w:spacing w:before="1"/>
        <w:ind w:left="512" w:right="1350"/>
        <w:jc w:val="center"/>
        <w:rPr>
          <w:lang w:val="es-MX"/>
        </w:rPr>
      </w:pPr>
      <w:r w:rsidRPr="007269A4">
        <w:rPr>
          <w:lang w:val="es-MX"/>
        </w:rPr>
        <w:t>POR PARTE DE LAS EMPRESAS PARTICIPANTES</w:t>
      </w: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rPr>
          <w:sz w:val="20"/>
          <w:u w:val="none"/>
          <w:lang w:val="es-MX"/>
        </w:rPr>
      </w:pPr>
    </w:p>
    <w:p w:rsidR="001D38EC" w:rsidRPr="007269A4" w:rsidRDefault="001D38EC">
      <w:pPr>
        <w:pStyle w:val="Textoindependiente"/>
        <w:spacing w:before="8"/>
        <w:rPr>
          <w:sz w:val="15"/>
          <w:u w:val="none"/>
          <w:lang w:val="es-MX"/>
        </w:rPr>
      </w:pPr>
    </w:p>
    <w:tbl>
      <w:tblPr>
        <w:tblStyle w:val="TableNormal"/>
        <w:tblW w:w="0" w:type="auto"/>
        <w:tblInd w:w="1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2647"/>
        <w:gridCol w:w="3026"/>
      </w:tblGrid>
      <w:tr w:rsidR="001D38EC" w:rsidTr="002646CB">
        <w:trPr>
          <w:trHeight w:hRule="exact" w:val="293"/>
        </w:trPr>
        <w:tc>
          <w:tcPr>
            <w:tcW w:w="3583" w:type="dxa"/>
          </w:tcPr>
          <w:p w:rsidR="001D38EC" w:rsidRPr="007269A4" w:rsidRDefault="007269A4" w:rsidP="002646CB">
            <w:pPr>
              <w:pStyle w:val="TableParagraph"/>
              <w:rPr>
                <w:sz w:val="16"/>
                <w:lang w:val="es-MX"/>
              </w:rPr>
            </w:pPr>
            <w:r w:rsidRPr="007269A4">
              <w:rPr>
                <w:sz w:val="16"/>
                <w:lang w:val="es-MX"/>
              </w:rPr>
              <w:t xml:space="preserve">Fecha de Revisión: </w:t>
            </w:r>
            <w:r w:rsidR="002646CB">
              <w:rPr>
                <w:sz w:val="16"/>
                <w:lang w:val="es-MX"/>
              </w:rPr>
              <w:t>27</w:t>
            </w:r>
            <w:r w:rsidRPr="007269A4">
              <w:rPr>
                <w:sz w:val="16"/>
                <w:lang w:val="es-MX"/>
              </w:rPr>
              <w:t xml:space="preserve"> de </w:t>
            </w:r>
            <w:r w:rsidR="002646CB">
              <w:rPr>
                <w:sz w:val="16"/>
                <w:lang w:val="es-MX"/>
              </w:rPr>
              <w:t>Noviembre de 2019</w:t>
            </w:r>
          </w:p>
        </w:tc>
        <w:tc>
          <w:tcPr>
            <w:tcW w:w="2647" w:type="dxa"/>
          </w:tcPr>
          <w:p w:rsidR="001D38EC" w:rsidRDefault="007269A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Revisión</w:t>
            </w:r>
            <w:proofErr w:type="spellEnd"/>
            <w:r>
              <w:rPr>
                <w:sz w:val="16"/>
              </w:rPr>
              <w:t xml:space="preserve"> Num. 5</w:t>
            </w:r>
          </w:p>
        </w:tc>
        <w:tc>
          <w:tcPr>
            <w:tcW w:w="3026" w:type="dxa"/>
          </w:tcPr>
          <w:p w:rsidR="001D38EC" w:rsidRDefault="007269A4">
            <w:pPr>
              <w:pStyle w:val="TableParagraph"/>
              <w:ind w:left="1932"/>
              <w:rPr>
                <w:sz w:val="16"/>
              </w:rPr>
            </w:pPr>
            <w:r>
              <w:rPr>
                <w:sz w:val="16"/>
              </w:rPr>
              <w:t>ASM-P03-A04</w:t>
            </w:r>
          </w:p>
        </w:tc>
      </w:tr>
    </w:tbl>
    <w:p w:rsidR="001D38EC" w:rsidRDefault="007269A4">
      <w:pPr>
        <w:spacing w:line="241" w:lineRule="exact"/>
        <w:ind w:right="1093"/>
        <w:jc w:val="right"/>
      </w:pPr>
      <w:r>
        <w:t>1</w:t>
      </w:r>
    </w:p>
    <w:sectPr w:rsidR="001D38EC">
      <w:type w:val="continuous"/>
      <w:pgSz w:w="12240" w:h="15840"/>
      <w:pgMar w:top="90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EC"/>
    <w:rsid w:val="001D38EC"/>
    <w:rsid w:val="002646CB"/>
    <w:rsid w:val="007269A4"/>
    <w:rsid w:val="00D94AB6"/>
    <w:rsid w:val="00E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12" w:right="135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12" w:right="1019"/>
      <w:jc w:val="center"/>
      <w:outlineLvl w:val="1"/>
    </w:pPr>
    <w:rPr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12" w:right="135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12" w:right="1019"/>
      <w:jc w:val="center"/>
      <w:outlineLvl w:val="1"/>
    </w:pPr>
    <w:rPr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Ligia Méndez Curiel</cp:lastModifiedBy>
  <cp:revision>2</cp:revision>
  <cp:lastPrinted>2019-04-02T14:37:00Z</cp:lastPrinted>
  <dcterms:created xsi:type="dcterms:W3CDTF">2019-11-28T17:51:00Z</dcterms:created>
  <dcterms:modified xsi:type="dcterms:W3CDTF">2019-11-28T17:51:00Z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2019-04-01T00:00:00Z</vt:filetime>
  </property>
</Properties>
</file>