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56" w:rsidRPr="0088248D" w:rsidRDefault="007E3E56" w:rsidP="0088248D">
      <w:pPr>
        <w:rPr>
          <w:lang w:val="es-MX"/>
        </w:rPr>
      </w:pPr>
      <w:bookmarkStart w:id="0" w:name="_GoBack"/>
      <w:bookmarkEnd w:id="0"/>
    </w:p>
    <w:p w:rsidR="00000CC2" w:rsidRPr="001D55F0" w:rsidRDefault="007E3E56" w:rsidP="00461698">
      <w:pPr>
        <w:jc w:val="center"/>
        <w:rPr>
          <w:rFonts w:ascii="Arial" w:hAnsi="Arial" w:cs="Arial"/>
          <w:b/>
          <w:sz w:val="22"/>
          <w:lang w:val="es-MX"/>
        </w:rPr>
      </w:pPr>
      <w:r w:rsidRPr="001D55F0">
        <w:rPr>
          <w:rFonts w:ascii="Arial" w:hAnsi="Arial" w:cs="Arial"/>
          <w:b/>
          <w:sz w:val="22"/>
          <w:lang w:val="es-MX"/>
        </w:rPr>
        <w:t>PRESENTACIÓN</w:t>
      </w:r>
    </w:p>
    <w:p w:rsidR="007E3E56" w:rsidRDefault="007E3E56" w:rsidP="001207B4">
      <w:pPr>
        <w:jc w:val="both"/>
        <w:rPr>
          <w:rFonts w:ascii="Arial" w:hAnsi="Arial" w:cs="Arial"/>
          <w:b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 xml:space="preserve">El </w:t>
      </w:r>
      <w:r w:rsidR="00CE3834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732E62">
        <w:rPr>
          <w:rFonts w:ascii="Arial" w:hAnsi="Arial" w:cs="Arial"/>
          <w:sz w:val="22"/>
          <w:szCs w:val="22"/>
          <w:lang w:val="es-MX"/>
        </w:rPr>
        <w:t>Turismo</w:t>
      </w:r>
      <w:r w:rsidR="00122056">
        <w:rPr>
          <w:rFonts w:ascii="Arial" w:hAnsi="Arial" w:cs="Arial"/>
          <w:sz w:val="22"/>
          <w:szCs w:val="22"/>
          <w:lang w:val="es-MX"/>
        </w:rPr>
        <w:t xml:space="preserve"> </w:t>
      </w:r>
      <w:r w:rsidR="003B64BE">
        <w:rPr>
          <w:rFonts w:ascii="Arial" w:hAnsi="Arial" w:cs="Arial"/>
          <w:sz w:val="22"/>
          <w:szCs w:val="22"/>
          <w:lang w:val="es-MX"/>
        </w:rPr>
        <w:t>á</w:t>
      </w:r>
      <w:r w:rsidR="00203DBC">
        <w:rPr>
          <w:rFonts w:ascii="Arial" w:hAnsi="Arial" w:cs="Arial"/>
          <w:sz w:val="22"/>
          <w:szCs w:val="22"/>
          <w:lang w:val="es-MX"/>
        </w:rPr>
        <w:t xml:space="preserve">rea </w:t>
      </w:r>
      <w:r w:rsidR="00732E62">
        <w:rPr>
          <w:rFonts w:ascii="Arial" w:hAnsi="Arial" w:cs="Arial"/>
          <w:sz w:val="22"/>
          <w:szCs w:val="22"/>
          <w:lang w:val="es-MX"/>
        </w:rPr>
        <w:t>Hotelería</w:t>
      </w:r>
      <w:r w:rsidR="00B54E6A">
        <w:rPr>
          <w:rFonts w:ascii="Arial" w:hAnsi="Arial" w:cs="Arial"/>
          <w:sz w:val="22"/>
          <w:szCs w:val="22"/>
          <w:lang w:val="es-MX"/>
        </w:rPr>
        <w:t xml:space="preserve"> </w:t>
      </w:r>
      <w:r w:rsidRPr="007E3E56">
        <w:rPr>
          <w:rFonts w:ascii="Arial" w:hAnsi="Arial" w:cs="Arial"/>
          <w:sz w:val="22"/>
          <w:szCs w:val="22"/>
          <w:lang w:val="es-MX"/>
        </w:rPr>
        <w:t>cuenta con las competencias profesionales necesarias para su desempeño en el campo laboral, en el ámbito local, regional y nacional.</w:t>
      </w:r>
    </w:p>
    <w:p w:rsidR="00A8240C" w:rsidRPr="007E3E56" w:rsidRDefault="00A8240C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7E3E56" w:rsidRPr="007E3E56" w:rsidRDefault="007E3E56" w:rsidP="001207B4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000CC2" w:rsidRPr="007E3E56" w:rsidRDefault="007E3E56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COMPETENCIAS PROFESIONALES</w:t>
      </w:r>
    </w:p>
    <w:p w:rsidR="00661F0D" w:rsidRPr="007E3E56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>Las competencias profesionales son las destreza</w:t>
      </w:r>
      <w:r w:rsidR="007E3E56">
        <w:rPr>
          <w:rFonts w:ascii="Arial" w:hAnsi="Arial" w:cs="Arial"/>
          <w:sz w:val="22"/>
          <w:szCs w:val="22"/>
          <w:lang w:val="es-MX"/>
        </w:rPr>
        <w:t>s y actitudes que permiten al</w:t>
      </w:r>
      <w:r w:rsidR="00C61A31">
        <w:rPr>
          <w:rFonts w:ascii="Arial" w:hAnsi="Arial" w:cs="Arial"/>
          <w:sz w:val="22"/>
          <w:szCs w:val="22"/>
          <w:lang w:val="es-MX"/>
        </w:rPr>
        <w:t xml:space="preserve"> Técnico Superior Universitario</w:t>
      </w:r>
      <w:r w:rsidRPr="007E3E56">
        <w:rPr>
          <w:rFonts w:ascii="Arial" w:hAnsi="Arial" w:cs="Arial"/>
          <w:sz w:val="22"/>
          <w:szCs w:val="22"/>
          <w:lang w:val="es-MX"/>
        </w:rPr>
        <w:t xml:space="preserve"> desarrollar actividades en su área profesional, adaptarse a nuevas situaciones, así como transferir, si es necesario, sus conocimientos, habilidades y actitudes a áreas profesionales próximas. </w:t>
      </w: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Competencias Genéricas:</w:t>
      </w:r>
      <w:r w:rsidRPr="007E3E5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61F63" w:rsidRDefault="00761F63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A6C41" w:rsidRDefault="00DA6C41" w:rsidP="00DA6C4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Desarrollar y fortalecer las habilidades i</w:t>
      </w:r>
      <w:r w:rsidRPr="006A1DDD">
        <w:rPr>
          <w:rFonts w:ascii="Arial" w:hAnsi="Arial" w:cs="Arial"/>
          <w:sz w:val="22"/>
          <w:szCs w:val="22"/>
          <w:lang w:val="es-MX"/>
        </w:rPr>
        <w:t>nstrumentales</w:t>
      </w:r>
      <w:r>
        <w:rPr>
          <w:rFonts w:ascii="Arial" w:hAnsi="Arial" w:cs="Arial"/>
          <w:sz w:val="22"/>
          <w:szCs w:val="22"/>
          <w:lang w:val="es-MX"/>
        </w:rPr>
        <w:t>, interpersonales, s</w:t>
      </w:r>
      <w:r w:rsidRPr="006A1DDD">
        <w:rPr>
          <w:rFonts w:ascii="Arial" w:hAnsi="Arial" w:cs="Arial"/>
          <w:sz w:val="22"/>
          <w:szCs w:val="22"/>
          <w:lang w:val="es-MX"/>
        </w:rPr>
        <w:t>istémicas</w:t>
      </w:r>
      <w:r w:rsidR="00925F9E">
        <w:rPr>
          <w:rFonts w:ascii="Arial" w:hAnsi="Arial" w:cs="Arial"/>
          <w:sz w:val="22"/>
          <w:szCs w:val="22"/>
          <w:lang w:val="es-MX"/>
        </w:rPr>
        <w:t xml:space="preserve">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E3E56">
        <w:rPr>
          <w:rFonts w:ascii="Arial" w:hAnsi="Arial" w:cs="Arial"/>
          <w:sz w:val="22"/>
          <w:szCs w:val="22"/>
          <w:lang w:val="es-MX"/>
        </w:rPr>
        <w:t>gerenciales para comunicarse en un segundo idioma.</w:t>
      </w:r>
    </w:p>
    <w:p w:rsidR="0076347E" w:rsidRDefault="0076347E" w:rsidP="0076347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5290" w:rsidRDefault="00E65290" w:rsidP="0076347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72AEA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 xml:space="preserve">Competencias Específicas: </w:t>
      </w:r>
    </w:p>
    <w:p w:rsidR="00661F0D" w:rsidRPr="00AD222B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94ECE" w:rsidRDefault="00994ECE" w:rsidP="00994EC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94ECE">
        <w:rPr>
          <w:rFonts w:ascii="Arial" w:hAnsi="Arial" w:cs="Arial"/>
          <w:b/>
          <w:sz w:val="22"/>
          <w:szCs w:val="22"/>
          <w:lang w:val="es-MX"/>
        </w:rPr>
        <w:t xml:space="preserve">Coordinar la prestación de servicios turísticos, a través de estándares de calidad, técnicas y herramientas especializadas, desde un enfoque sustentable y en apego a la normativa, </w:t>
      </w:r>
      <w:r w:rsidR="00C507C7" w:rsidRPr="00994ECE">
        <w:rPr>
          <w:rFonts w:ascii="Arial" w:hAnsi="Arial" w:cs="Arial"/>
          <w:b/>
          <w:sz w:val="22"/>
          <w:szCs w:val="22"/>
          <w:lang w:val="es-MX"/>
        </w:rPr>
        <w:t>para contribuir</w:t>
      </w:r>
      <w:r w:rsidRPr="00994ECE">
        <w:rPr>
          <w:rFonts w:ascii="Arial" w:hAnsi="Arial" w:cs="Arial"/>
          <w:b/>
          <w:sz w:val="22"/>
          <w:szCs w:val="22"/>
          <w:lang w:val="es-MX"/>
        </w:rPr>
        <w:t xml:space="preserve"> a la rentabilidad de las organizaciones y competitividad del sector turístico.</w:t>
      </w:r>
    </w:p>
    <w:p w:rsidR="00994ECE" w:rsidRPr="00994ECE" w:rsidRDefault="00994ECE" w:rsidP="00994ECE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994ECE" w:rsidRDefault="00994ECE" w:rsidP="009E3567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994ECE">
        <w:rPr>
          <w:rFonts w:ascii="Arial" w:hAnsi="Arial" w:cs="Arial"/>
          <w:sz w:val="22"/>
          <w:szCs w:val="22"/>
          <w:lang w:val="es-MX"/>
        </w:rPr>
        <w:t>Planear las actividades de servicios turísticos haciendo uso de técnicas</w:t>
      </w:r>
      <w:r>
        <w:rPr>
          <w:rFonts w:ascii="Arial" w:hAnsi="Arial" w:cs="Arial"/>
          <w:sz w:val="22"/>
          <w:szCs w:val="22"/>
          <w:lang w:val="es-MX"/>
        </w:rPr>
        <w:t xml:space="preserve"> y herramientas administrativas </w:t>
      </w:r>
      <w:r w:rsidRPr="00994ECE">
        <w:rPr>
          <w:rFonts w:ascii="Arial" w:hAnsi="Arial" w:cs="Arial"/>
          <w:sz w:val="22"/>
          <w:szCs w:val="22"/>
          <w:lang w:val="es-MX"/>
        </w:rPr>
        <w:t>bajo un enfoque sustentable, para el cumplimiento de metas de las organizaciones</w:t>
      </w:r>
      <w:r w:rsidR="00AD5E5B">
        <w:rPr>
          <w:rFonts w:ascii="Arial" w:hAnsi="Arial" w:cs="Arial"/>
          <w:sz w:val="22"/>
          <w:szCs w:val="22"/>
          <w:lang w:val="es-MX"/>
        </w:rPr>
        <w:t>.</w:t>
      </w:r>
    </w:p>
    <w:p w:rsidR="00AD5E5B" w:rsidRDefault="00AD5E5B" w:rsidP="00AD5E5B">
      <w:pPr>
        <w:pStyle w:val="Prrafodelista"/>
        <w:ind w:left="785"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AD5E5B" w:rsidRPr="009F6E3F" w:rsidRDefault="00C507C7" w:rsidP="005325E2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9F6E3F">
        <w:rPr>
          <w:rFonts w:ascii="Arial" w:hAnsi="Arial" w:cs="Arial"/>
          <w:sz w:val="22"/>
          <w:szCs w:val="22"/>
          <w:lang w:val="es-MX"/>
        </w:rPr>
        <w:t>Organizar los recursos de empresas y organismos turísticos considerando la planeación de actividades y las necesidades de operación, de manera sustentable y en apego a la normativa aplicable, para la optimización de los mismos.</w:t>
      </w:r>
    </w:p>
    <w:p w:rsidR="00AD5E5B" w:rsidRPr="00C507C7" w:rsidRDefault="009F6E3F" w:rsidP="009F6E3F">
      <w:pPr>
        <w:pStyle w:val="Prrafodelista"/>
        <w:tabs>
          <w:tab w:val="left" w:pos="1755"/>
        </w:tabs>
        <w:ind w:left="360" w:right="333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p w:rsidR="00C507C7" w:rsidRDefault="00C507C7" w:rsidP="00C507C7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C507C7">
        <w:rPr>
          <w:rFonts w:ascii="Arial" w:hAnsi="Arial" w:cs="Arial"/>
          <w:sz w:val="22"/>
          <w:szCs w:val="22"/>
          <w:lang w:val="es-MX"/>
        </w:rPr>
        <w:t>Ejecutar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507C7">
        <w:rPr>
          <w:rFonts w:ascii="Arial" w:hAnsi="Arial" w:cs="Arial"/>
          <w:sz w:val="22"/>
          <w:szCs w:val="22"/>
          <w:lang w:val="es-MX"/>
        </w:rPr>
        <w:t>la operación de servicios turísticos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507C7">
        <w:rPr>
          <w:rFonts w:ascii="Arial" w:hAnsi="Arial" w:cs="Arial"/>
          <w:sz w:val="22"/>
          <w:szCs w:val="22"/>
          <w:lang w:val="es-MX"/>
        </w:rPr>
        <w:t>a través del cumplimiento de procedimientos, estándares de calidad y uso de sistemas de información para lograr la satisfacción del cliente</w:t>
      </w:r>
      <w:r w:rsidR="00AD5E5B">
        <w:rPr>
          <w:rFonts w:ascii="Arial" w:hAnsi="Arial" w:cs="Arial"/>
          <w:sz w:val="22"/>
          <w:szCs w:val="22"/>
          <w:lang w:val="es-MX"/>
        </w:rPr>
        <w:t>.</w:t>
      </w:r>
    </w:p>
    <w:p w:rsidR="00994ECE" w:rsidRPr="00AD222B" w:rsidRDefault="00994ECE" w:rsidP="00AD5E5B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911FA3" w:rsidRPr="00AD222B" w:rsidRDefault="00911FA3" w:rsidP="00761F63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994ECE" w:rsidRDefault="00994ECE" w:rsidP="00994EC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94ECE">
        <w:rPr>
          <w:rFonts w:ascii="Arial" w:hAnsi="Arial" w:cs="Arial"/>
          <w:b/>
          <w:sz w:val="22"/>
          <w:szCs w:val="22"/>
          <w:lang w:val="es-MX"/>
        </w:rPr>
        <w:lastRenderedPageBreak/>
        <w:t>Dirigir la operación de establecimientos de hospedaje, con base en certificaciones</w:t>
      </w:r>
      <w:r w:rsidR="001F3755">
        <w:rPr>
          <w:rFonts w:ascii="Arial" w:hAnsi="Arial" w:cs="Arial"/>
          <w:b/>
          <w:sz w:val="22"/>
          <w:szCs w:val="22"/>
          <w:lang w:val="es-MX"/>
        </w:rPr>
        <w:t>,</w:t>
      </w:r>
      <w:r w:rsidRPr="00994ECE">
        <w:rPr>
          <w:rFonts w:ascii="Arial" w:hAnsi="Arial" w:cs="Arial"/>
          <w:b/>
          <w:sz w:val="22"/>
          <w:szCs w:val="22"/>
          <w:lang w:val="es-MX"/>
        </w:rPr>
        <w:t xml:space="preserve"> estándares de calidad, procedimientos y normativa aplicable bajo un enfoque sustentable para contribuir a la competitividad del sector turístico</w:t>
      </w:r>
      <w:r w:rsidR="00AD5E5B">
        <w:rPr>
          <w:rFonts w:ascii="Arial" w:hAnsi="Arial" w:cs="Arial"/>
          <w:b/>
          <w:sz w:val="22"/>
          <w:szCs w:val="22"/>
          <w:lang w:val="es-MX"/>
        </w:rPr>
        <w:t>.</w:t>
      </w:r>
    </w:p>
    <w:p w:rsidR="00994ECE" w:rsidRDefault="00994ECE" w:rsidP="00994ECE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507C7" w:rsidRDefault="00C507C7" w:rsidP="00E6087A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C507C7">
        <w:rPr>
          <w:rFonts w:ascii="Arial" w:hAnsi="Arial" w:cs="Arial"/>
          <w:sz w:val="22"/>
          <w:szCs w:val="22"/>
          <w:lang w:val="es-MX"/>
        </w:rPr>
        <w:t>Desarrollar planes de venta de servicios de hospedaje, eventos y centros de consumo considerando las características de los servicios, la temporalidad, pronósticos, perfil del turista, segmento de mercado y presupuesto de las áreas, para lograr la competitividad</w:t>
      </w:r>
      <w:r w:rsidR="00AD5E5B">
        <w:rPr>
          <w:rFonts w:ascii="Arial" w:hAnsi="Arial" w:cs="Arial"/>
          <w:sz w:val="22"/>
          <w:szCs w:val="22"/>
          <w:lang w:val="es-MX"/>
        </w:rPr>
        <w:t>.</w:t>
      </w:r>
    </w:p>
    <w:p w:rsidR="00AD5E5B" w:rsidRPr="00C507C7" w:rsidRDefault="00AD5E5B" w:rsidP="00AD5E5B">
      <w:pPr>
        <w:pStyle w:val="Prrafodelista"/>
        <w:ind w:left="785"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C507C7" w:rsidRPr="00C507C7" w:rsidRDefault="00C507C7" w:rsidP="00DE0F29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C507C7">
        <w:rPr>
          <w:rFonts w:ascii="Arial" w:hAnsi="Arial" w:cs="Arial"/>
          <w:sz w:val="22"/>
          <w:szCs w:val="22"/>
          <w:lang w:val="es-MX"/>
        </w:rPr>
        <w:t>Operar la prestación de servicios de hospedaje, eventos y centros de consumo considerando la ocupación, recursos tecnológicos, procedimientos y el presupuesto asignado, alineados a la filosofía organizacional, bajo un enfoque sustentable, para satisfacer las expectativas del huésped</w:t>
      </w:r>
      <w:r w:rsidR="001F3755">
        <w:rPr>
          <w:rFonts w:ascii="Arial" w:hAnsi="Arial" w:cs="Arial"/>
          <w:sz w:val="22"/>
          <w:szCs w:val="22"/>
          <w:lang w:val="es-MX"/>
        </w:rPr>
        <w:t>.</w:t>
      </w:r>
    </w:p>
    <w:p w:rsidR="00B54E6A" w:rsidRDefault="00B54E6A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4A7EFF" w:rsidRDefault="004A7EFF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661F0D" w:rsidRDefault="001F3755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ESCENARIOS DE ACTUACIÓ</w:t>
      </w:r>
      <w:r w:rsidR="007E3E56" w:rsidRPr="007E3E56">
        <w:rPr>
          <w:rFonts w:ascii="Arial" w:hAnsi="Arial" w:cs="Arial"/>
          <w:b/>
          <w:sz w:val="22"/>
          <w:szCs w:val="22"/>
          <w:lang w:val="es-MX"/>
        </w:rPr>
        <w:t>N</w:t>
      </w:r>
    </w:p>
    <w:p w:rsidR="00661F0D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1F0D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F1DDF">
        <w:rPr>
          <w:rFonts w:ascii="Arial" w:hAnsi="Arial" w:cs="Arial"/>
          <w:sz w:val="22"/>
          <w:szCs w:val="22"/>
          <w:lang w:val="es-MX"/>
        </w:rPr>
        <w:t xml:space="preserve">El </w:t>
      </w:r>
      <w:r w:rsidR="00B93A8C" w:rsidRPr="006F1DDF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C507C7">
        <w:rPr>
          <w:rFonts w:ascii="Arial" w:hAnsi="Arial" w:cs="Arial"/>
          <w:sz w:val="22"/>
          <w:szCs w:val="22"/>
          <w:lang w:val="es-MX"/>
        </w:rPr>
        <w:t>Turismo</w:t>
      </w:r>
      <w:r w:rsidR="004521F9">
        <w:rPr>
          <w:rFonts w:ascii="Arial" w:hAnsi="Arial" w:cs="Arial"/>
          <w:sz w:val="22"/>
          <w:szCs w:val="22"/>
          <w:lang w:val="es-MX"/>
        </w:rPr>
        <w:t xml:space="preserve"> </w:t>
      </w:r>
      <w:r w:rsidR="003B64BE">
        <w:rPr>
          <w:rFonts w:ascii="Arial" w:hAnsi="Arial" w:cs="Arial"/>
          <w:sz w:val="22"/>
          <w:szCs w:val="22"/>
          <w:lang w:val="es-MX"/>
        </w:rPr>
        <w:t>á</w:t>
      </w:r>
      <w:r w:rsidR="004521F9">
        <w:rPr>
          <w:rFonts w:ascii="Arial" w:hAnsi="Arial" w:cs="Arial"/>
          <w:sz w:val="22"/>
          <w:szCs w:val="22"/>
          <w:lang w:val="es-MX"/>
        </w:rPr>
        <w:t xml:space="preserve">rea </w:t>
      </w:r>
      <w:r w:rsidR="00C507C7">
        <w:rPr>
          <w:rFonts w:ascii="Arial" w:hAnsi="Arial" w:cs="Arial"/>
          <w:sz w:val="22"/>
          <w:szCs w:val="22"/>
          <w:lang w:val="es-MX"/>
        </w:rPr>
        <w:t>Hotelería</w:t>
      </w:r>
      <w:r w:rsidR="00B93A8C" w:rsidRPr="006F1DDF">
        <w:rPr>
          <w:rFonts w:ascii="Arial" w:hAnsi="Arial" w:cs="Arial"/>
          <w:sz w:val="22"/>
          <w:szCs w:val="22"/>
          <w:lang w:val="es-MX"/>
        </w:rPr>
        <w:t xml:space="preserve">, </w:t>
      </w:r>
      <w:r w:rsidRPr="006F1DDF">
        <w:rPr>
          <w:rFonts w:ascii="Arial" w:hAnsi="Arial" w:cs="Arial"/>
          <w:sz w:val="22"/>
          <w:szCs w:val="22"/>
          <w:lang w:val="es-MX"/>
        </w:rPr>
        <w:t>podrá desenvolverse en:</w:t>
      </w:r>
    </w:p>
    <w:p w:rsidR="005827AE" w:rsidRDefault="005827AE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827AE" w:rsidRDefault="002E5C8E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Instancias </w:t>
      </w:r>
      <w:r w:rsidR="00D254C4">
        <w:rPr>
          <w:rFonts w:ascii="Arial" w:hAnsi="Arial" w:cs="Arial"/>
          <w:sz w:val="22"/>
          <w:szCs w:val="22"/>
          <w:lang w:val="es-MX"/>
        </w:rPr>
        <w:t>públicas del sector turístico</w:t>
      </w:r>
    </w:p>
    <w:p w:rsidR="00B70C4C" w:rsidRDefault="00B70C4C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In</w:t>
      </w:r>
      <w:r w:rsidR="00291DAA">
        <w:rPr>
          <w:rFonts w:ascii="Arial" w:hAnsi="Arial" w:cs="Arial"/>
          <w:sz w:val="22"/>
          <w:szCs w:val="22"/>
          <w:lang w:val="es-MX"/>
        </w:rPr>
        <w:t>stancias de fomento a la cultura</w:t>
      </w:r>
    </w:p>
    <w:p w:rsidR="00D254C4" w:rsidRPr="005827AE" w:rsidRDefault="005827A2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Establecimientos de hospedaje (Hoteles, Resorts, H</w:t>
      </w:r>
      <w:r w:rsidR="00FA588C">
        <w:rPr>
          <w:rFonts w:ascii="Arial" w:hAnsi="Arial" w:cs="Arial"/>
          <w:sz w:val="22"/>
          <w:szCs w:val="22"/>
          <w:lang w:val="es-MX"/>
        </w:rPr>
        <w:t xml:space="preserve">ostales, Posadas, </w:t>
      </w:r>
      <w:proofErr w:type="spellStart"/>
      <w:r w:rsidR="00FA588C">
        <w:rPr>
          <w:rFonts w:ascii="Arial" w:hAnsi="Arial" w:cs="Arial"/>
          <w:sz w:val="22"/>
          <w:szCs w:val="22"/>
          <w:lang w:val="es-MX"/>
        </w:rPr>
        <w:t>B</w:t>
      </w:r>
      <w:r w:rsidR="000D2FE5">
        <w:rPr>
          <w:rFonts w:ascii="Arial" w:hAnsi="Arial" w:cs="Arial"/>
          <w:sz w:val="22"/>
          <w:szCs w:val="22"/>
          <w:lang w:val="es-MX"/>
        </w:rPr>
        <w:t>ed</w:t>
      </w:r>
      <w:proofErr w:type="spellEnd"/>
      <w:r w:rsidR="000D2FE5">
        <w:rPr>
          <w:rFonts w:ascii="Arial" w:hAnsi="Arial" w:cs="Arial"/>
          <w:sz w:val="22"/>
          <w:szCs w:val="22"/>
          <w:lang w:val="es-MX"/>
        </w:rPr>
        <w:t xml:space="preserve"> and </w:t>
      </w:r>
      <w:proofErr w:type="spellStart"/>
      <w:r w:rsidR="00FA588C">
        <w:rPr>
          <w:rFonts w:ascii="Arial" w:hAnsi="Arial" w:cs="Arial"/>
          <w:sz w:val="22"/>
          <w:szCs w:val="22"/>
          <w:lang w:val="es-MX"/>
        </w:rPr>
        <w:t>B</w:t>
      </w:r>
      <w:r w:rsidR="000D2FE5">
        <w:rPr>
          <w:rFonts w:ascii="Arial" w:hAnsi="Arial" w:cs="Arial"/>
          <w:sz w:val="22"/>
          <w:szCs w:val="22"/>
          <w:lang w:val="es-MX"/>
        </w:rPr>
        <w:t>reakfast</w:t>
      </w:r>
      <w:proofErr w:type="spellEnd"/>
      <w:r w:rsidR="000D2FE5">
        <w:rPr>
          <w:rFonts w:ascii="Arial" w:hAnsi="Arial" w:cs="Arial"/>
          <w:sz w:val="22"/>
          <w:szCs w:val="22"/>
          <w:lang w:val="es-MX"/>
        </w:rPr>
        <w:t xml:space="preserve"> (B&amp;B)</w:t>
      </w:r>
      <w:r w:rsidR="00FA588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>Hoteles Boutique)</w:t>
      </w:r>
      <w:r w:rsidR="00D254C4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827AE" w:rsidRPr="005827AE" w:rsidRDefault="00FA588C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Áreas administrativas en </w:t>
      </w:r>
      <w:r w:rsidR="005827AE" w:rsidRPr="005827AE">
        <w:rPr>
          <w:rFonts w:ascii="Arial" w:hAnsi="Arial" w:cs="Arial"/>
          <w:sz w:val="22"/>
          <w:szCs w:val="22"/>
          <w:lang w:val="es-MX"/>
        </w:rPr>
        <w:t>restaurantes, com</w:t>
      </w:r>
      <w:r>
        <w:rPr>
          <w:rFonts w:ascii="Arial" w:hAnsi="Arial" w:cs="Arial"/>
          <w:sz w:val="22"/>
          <w:szCs w:val="22"/>
          <w:lang w:val="es-MX"/>
        </w:rPr>
        <w:t>edores indu</w:t>
      </w:r>
      <w:r w:rsidR="004C73F3">
        <w:rPr>
          <w:rFonts w:ascii="Arial" w:hAnsi="Arial" w:cs="Arial"/>
          <w:sz w:val="22"/>
          <w:szCs w:val="22"/>
          <w:lang w:val="es-MX"/>
        </w:rPr>
        <w:t>striales y empresas de catering</w:t>
      </w:r>
    </w:p>
    <w:p w:rsidR="005827AE" w:rsidRDefault="00520E3D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</w:t>
      </w:r>
      <w:r w:rsidR="006236EF">
        <w:rPr>
          <w:rFonts w:ascii="Arial" w:hAnsi="Arial" w:cs="Arial"/>
          <w:sz w:val="22"/>
          <w:szCs w:val="22"/>
          <w:lang w:val="es-MX"/>
        </w:rPr>
        <w:t>gencias u operadoras de viajes</w:t>
      </w:r>
    </w:p>
    <w:p w:rsidR="00B70C4C" w:rsidRPr="00B70C4C" w:rsidRDefault="00AB3C18" w:rsidP="00B70C4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Áreas administrativas de SPA</w:t>
      </w:r>
    </w:p>
    <w:p w:rsidR="005827AE" w:rsidRDefault="00CD324F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Cruceros </w:t>
      </w:r>
    </w:p>
    <w:p w:rsidR="00B70C4C" w:rsidRDefault="00B70C4C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Centros re</w:t>
      </w:r>
      <w:r w:rsidR="00D77783">
        <w:rPr>
          <w:rFonts w:ascii="Arial" w:hAnsi="Arial" w:cs="Arial"/>
          <w:sz w:val="22"/>
          <w:szCs w:val="22"/>
          <w:lang w:val="es-MX"/>
        </w:rPr>
        <w:t xml:space="preserve">creativos, </w:t>
      </w:r>
      <w:r w:rsidR="008B635F">
        <w:rPr>
          <w:rFonts w:ascii="Arial" w:hAnsi="Arial" w:cs="Arial"/>
          <w:sz w:val="22"/>
          <w:szCs w:val="22"/>
          <w:lang w:val="es-MX"/>
        </w:rPr>
        <w:t>parques temáticos</w:t>
      </w:r>
      <w:r w:rsidR="0089336C">
        <w:rPr>
          <w:rFonts w:ascii="Arial" w:hAnsi="Arial" w:cs="Arial"/>
          <w:sz w:val="22"/>
          <w:szCs w:val="22"/>
          <w:lang w:val="es-MX"/>
        </w:rPr>
        <w:t xml:space="preserve"> y</w:t>
      </w:r>
      <w:r>
        <w:rPr>
          <w:rFonts w:ascii="Arial" w:hAnsi="Arial" w:cs="Arial"/>
          <w:sz w:val="22"/>
          <w:szCs w:val="22"/>
          <w:lang w:val="es-MX"/>
        </w:rPr>
        <w:t xml:space="preserve"> ba</w:t>
      </w:r>
      <w:r w:rsidR="008B635F">
        <w:rPr>
          <w:rFonts w:ascii="Arial" w:hAnsi="Arial" w:cs="Arial"/>
          <w:sz w:val="22"/>
          <w:szCs w:val="22"/>
          <w:lang w:val="es-MX"/>
        </w:rPr>
        <w:t>lnearios</w:t>
      </w:r>
    </w:p>
    <w:p w:rsidR="005827AE" w:rsidRPr="005827AE" w:rsidRDefault="005827AE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</w:t>
      </w:r>
      <w:r w:rsidRPr="005827AE">
        <w:rPr>
          <w:rFonts w:ascii="Arial" w:hAnsi="Arial" w:cs="Arial"/>
          <w:sz w:val="22"/>
          <w:szCs w:val="22"/>
          <w:lang w:val="es-MX"/>
        </w:rPr>
        <w:t>íneas de t</w:t>
      </w:r>
      <w:r w:rsidR="006236EF">
        <w:rPr>
          <w:rFonts w:ascii="Arial" w:hAnsi="Arial" w:cs="Arial"/>
          <w:sz w:val="22"/>
          <w:szCs w:val="22"/>
          <w:lang w:val="es-MX"/>
        </w:rPr>
        <w:t>ransportación aérea y terrestre</w:t>
      </w:r>
    </w:p>
    <w:p w:rsidR="005827AE" w:rsidRPr="005827AE" w:rsidRDefault="005827AE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827AE">
        <w:rPr>
          <w:rFonts w:ascii="Arial" w:hAnsi="Arial" w:cs="Arial"/>
          <w:sz w:val="22"/>
          <w:szCs w:val="22"/>
          <w:lang w:val="es-MX"/>
        </w:rPr>
        <w:t xml:space="preserve">Centros de convenciones, oficinas de congresos y </w:t>
      </w:r>
      <w:r w:rsidR="006236EF">
        <w:rPr>
          <w:rFonts w:ascii="Arial" w:hAnsi="Arial" w:cs="Arial"/>
          <w:sz w:val="22"/>
          <w:szCs w:val="22"/>
          <w:lang w:val="es-MX"/>
        </w:rPr>
        <w:t>visitantes</w:t>
      </w:r>
    </w:p>
    <w:p w:rsidR="005827AE" w:rsidRDefault="005827AE" w:rsidP="005827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827AE">
        <w:rPr>
          <w:rFonts w:ascii="Arial" w:hAnsi="Arial" w:cs="Arial"/>
          <w:sz w:val="22"/>
          <w:szCs w:val="22"/>
          <w:lang w:val="es-MX"/>
        </w:rPr>
        <w:t>Empresas especializadas en organización de eventos</w:t>
      </w:r>
    </w:p>
    <w:p w:rsidR="008B635F" w:rsidRPr="005827AE" w:rsidRDefault="008B635F" w:rsidP="008B635F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5827AE" w:rsidRDefault="005827AE" w:rsidP="008B635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B93A8C" w:rsidRPr="007E3E56" w:rsidRDefault="006C1E04" w:rsidP="00AF1D3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OCUPACIONES PROFESIONALES</w:t>
      </w:r>
    </w:p>
    <w:p w:rsidR="004A7EFF" w:rsidRPr="007E3E56" w:rsidRDefault="004A7EFF" w:rsidP="001207B4">
      <w:pPr>
        <w:ind w:left="72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F1DDF" w:rsidRPr="001C5C40" w:rsidRDefault="00661F0D" w:rsidP="006F1DD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 xml:space="preserve">El </w:t>
      </w:r>
      <w:r w:rsidR="00B93A8C" w:rsidRPr="00B93A8C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5827AE">
        <w:rPr>
          <w:rFonts w:ascii="Arial" w:hAnsi="Arial" w:cs="Arial"/>
          <w:sz w:val="22"/>
          <w:szCs w:val="22"/>
          <w:lang w:val="es-MX"/>
        </w:rPr>
        <w:t>Turismo área Hotelería</w:t>
      </w:r>
      <w:r w:rsidR="001C5C40">
        <w:rPr>
          <w:rFonts w:ascii="Arial" w:hAnsi="Arial" w:cs="Arial"/>
          <w:sz w:val="22"/>
          <w:szCs w:val="22"/>
          <w:lang w:val="es-MX"/>
        </w:rPr>
        <w:t xml:space="preserve"> </w:t>
      </w:r>
      <w:r w:rsidR="00B93A8C" w:rsidRPr="00B93A8C">
        <w:rPr>
          <w:rFonts w:ascii="Arial" w:hAnsi="Arial" w:cs="Arial"/>
          <w:sz w:val="22"/>
          <w:szCs w:val="22"/>
          <w:lang w:val="es-MX"/>
        </w:rPr>
        <w:t xml:space="preserve">podrá desempeñarse </w:t>
      </w:r>
      <w:r w:rsidR="00B93A8C">
        <w:rPr>
          <w:rFonts w:ascii="Arial" w:hAnsi="Arial" w:cs="Arial"/>
          <w:sz w:val="22"/>
          <w:szCs w:val="22"/>
          <w:lang w:val="es-MX"/>
        </w:rPr>
        <w:t xml:space="preserve">como: </w:t>
      </w:r>
    </w:p>
    <w:p w:rsidR="005827AE" w:rsidRDefault="005827AE" w:rsidP="00BF4F07">
      <w:pPr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:rsidR="0074124E" w:rsidRDefault="005B754D" w:rsidP="00AD222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Jefe </w:t>
      </w:r>
      <w:r w:rsidR="005F662A">
        <w:rPr>
          <w:rFonts w:ascii="Arial" w:hAnsi="Arial" w:cs="Arial"/>
          <w:sz w:val="22"/>
          <w:szCs w:val="22"/>
          <w:lang w:val="es-MX"/>
        </w:rPr>
        <w:t>de</w:t>
      </w:r>
      <w:r w:rsidR="000D2FE5">
        <w:rPr>
          <w:rFonts w:ascii="Arial" w:hAnsi="Arial" w:cs="Arial"/>
          <w:sz w:val="22"/>
          <w:szCs w:val="22"/>
          <w:lang w:val="es-MX"/>
        </w:rPr>
        <w:t xml:space="preserve"> áreas en hotelería</w:t>
      </w:r>
    </w:p>
    <w:p w:rsidR="00333DB1" w:rsidRDefault="00333DB1" w:rsidP="00333D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de oficina de instancias públicas del sector turístico</w:t>
      </w:r>
    </w:p>
    <w:p w:rsidR="00333DB1" w:rsidRPr="00333DB1" w:rsidRDefault="00333DB1" w:rsidP="00333D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Jefe de relaciones públicas </w:t>
      </w:r>
      <w:r w:rsidR="009F28F0">
        <w:rPr>
          <w:rFonts w:ascii="Arial" w:hAnsi="Arial" w:cs="Arial"/>
          <w:sz w:val="22"/>
          <w:szCs w:val="22"/>
          <w:lang w:val="es-MX"/>
        </w:rPr>
        <w:t>y ventas</w:t>
      </w:r>
    </w:p>
    <w:p w:rsidR="00066BBB" w:rsidRDefault="00784F1D" w:rsidP="002A375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7F790A">
        <w:rPr>
          <w:rFonts w:ascii="Arial" w:hAnsi="Arial" w:cs="Arial"/>
          <w:sz w:val="22"/>
          <w:szCs w:val="22"/>
          <w:lang w:val="es-MX"/>
        </w:rPr>
        <w:t>Supervisor</w:t>
      </w:r>
      <w:r w:rsidR="002A3758">
        <w:rPr>
          <w:rFonts w:ascii="Arial" w:hAnsi="Arial" w:cs="Arial"/>
          <w:sz w:val="22"/>
          <w:szCs w:val="22"/>
          <w:lang w:val="es-MX"/>
        </w:rPr>
        <w:t xml:space="preserve"> de</w:t>
      </w:r>
      <w:r w:rsidR="00066BBB">
        <w:rPr>
          <w:rFonts w:ascii="Arial" w:hAnsi="Arial" w:cs="Arial"/>
          <w:sz w:val="22"/>
          <w:szCs w:val="22"/>
          <w:lang w:val="es-MX"/>
        </w:rPr>
        <w:t xml:space="preserve"> área </w:t>
      </w:r>
    </w:p>
    <w:p w:rsidR="00066BBB" w:rsidRDefault="00066BBB" w:rsidP="00EE01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Coordinador de logística</w:t>
      </w:r>
      <w:r w:rsidR="00E47181">
        <w:rPr>
          <w:rFonts w:ascii="Arial" w:hAnsi="Arial" w:cs="Arial"/>
          <w:sz w:val="22"/>
          <w:szCs w:val="22"/>
          <w:lang w:val="es-MX"/>
        </w:rPr>
        <w:t xml:space="preserve"> y eventos</w:t>
      </w:r>
    </w:p>
    <w:p w:rsidR="00F91479" w:rsidRDefault="00F91479" w:rsidP="00EE01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Coordinador de actividades de animación y recreación</w:t>
      </w:r>
    </w:p>
    <w:p w:rsidR="00836DDF" w:rsidRDefault="00344334" w:rsidP="005B75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Ejecutivo de servicio a clientes</w:t>
      </w:r>
    </w:p>
    <w:p w:rsidR="005B754D" w:rsidRDefault="007D3818" w:rsidP="005B75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Asesor de viajes</w:t>
      </w:r>
    </w:p>
    <w:p w:rsidR="0089336C" w:rsidRDefault="00BA4571" w:rsidP="005B75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Capacitador independiente</w:t>
      </w: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P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89336C" w:rsidRDefault="0089336C" w:rsidP="0089336C">
      <w:pPr>
        <w:rPr>
          <w:rFonts w:ascii="Arial" w:hAnsi="Arial" w:cs="Arial"/>
          <w:sz w:val="22"/>
          <w:szCs w:val="22"/>
          <w:lang w:val="es-MX"/>
        </w:rPr>
      </w:pPr>
    </w:p>
    <w:p w:rsidR="005B754D" w:rsidRPr="0089336C" w:rsidRDefault="0089336C" w:rsidP="0089336C">
      <w:pPr>
        <w:tabs>
          <w:tab w:val="left" w:pos="7590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sectPr w:rsidR="005B754D" w:rsidRPr="0089336C" w:rsidSect="00A856C4">
      <w:headerReference w:type="default" r:id="rId8"/>
      <w:footerReference w:type="default" r:id="rId9"/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DC" w:rsidRDefault="00AC03DC">
      <w:r>
        <w:separator/>
      </w:r>
    </w:p>
  </w:endnote>
  <w:endnote w:type="continuationSeparator" w:id="0">
    <w:p w:rsidR="00AC03DC" w:rsidRDefault="00AC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BE" w:rsidRDefault="003B64BE" w:rsidP="003B64BE"/>
  <w:p w:rsidR="003B64BE" w:rsidRDefault="003B64BE" w:rsidP="003B64BE"/>
  <w:tbl>
    <w:tblPr>
      <w:tblW w:w="4977" w:type="pct"/>
      <w:tblInd w:w="7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1"/>
      <w:gridCol w:w="3084"/>
      <w:gridCol w:w="1963"/>
      <w:gridCol w:w="2965"/>
      <w:gridCol w:w="932"/>
    </w:tblGrid>
    <w:tr w:rsidR="003B64BE" w:rsidRPr="006F5708" w:rsidTr="00FA0677">
      <w:tc>
        <w:tcPr>
          <w:tcW w:w="557" w:type="pct"/>
          <w:vAlign w:val="center"/>
        </w:tcPr>
        <w:p w:rsidR="003B64BE" w:rsidRPr="00A60A1E" w:rsidRDefault="003B64BE" w:rsidP="003B64BE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32" w:type="pct"/>
          <w:vAlign w:val="center"/>
        </w:tcPr>
        <w:p w:rsidR="003B64BE" w:rsidRPr="00A60A1E" w:rsidRDefault="003B64BE" w:rsidP="001D54E9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5827AE">
            <w:rPr>
              <w:rFonts w:ascii="Arial" w:hAnsi="Arial" w:cs="Arial"/>
              <w:sz w:val="16"/>
              <w:szCs w:val="16"/>
            </w:rPr>
            <w:t>D</w:t>
          </w:r>
          <w:r w:rsidR="005827AE" w:rsidRPr="006F5708">
            <w:rPr>
              <w:rFonts w:ascii="Arial" w:hAnsi="Arial" w:cs="Arial"/>
              <w:sz w:val="16"/>
              <w:szCs w:val="16"/>
            </w:rPr>
            <w:t>irectores</w:t>
          </w:r>
          <w:r>
            <w:rPr>
              <w:rFonts w:ascii="Arial" w:hAnsi="Arial" w:cs="Arial"/>
              <w:sz w:val="16"/>
              <w:szCs w:val="16"/>
            </w:rPr>
            <w:t xml:space="preserve"> 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la</w:t>
          </w:r>
          <w:r w:rsidRPr="006F5708">
            <w:rPr>
              <w:rFonts w:ascii="Arial" w:hAnsi="Arial" w:cs="Arial"/>
              <w:sz w:val="16"/>
              <w:szCs w:val="16"/>
            </w:rPr>
            <w:t xml:space="preserve"> Carrera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Pr="003B64BE">
            <w:rPr>
              <w:rFonts w:ascii="Arial" w:hAnsi="Arial" w:cs="Arial"/>
              <w:sz w:val="16"/>
              <w:szCs w:val="16"/>
            </w:rPr>
            <w:t xml:space="preserve">TSU en </w:t>
          </w:r>
          <w:r w:rsidR="00C507C7">
            <w:rPr>
              <w:rFonts w:ascii="Arial" w:hAnsi="Arial" w:cs="Arial"/>
              <w:sz w:val="16"/>
              <w:szCs w:val="16"/>
              <w:lang w:val="es-MX"/>
            </w:rPr>
            <w:t>Turismo</w:t>
          </w:r>
          <w:r w:rsidR="007640B3">
            <w:rPr>
              <w:rFonts w:ascii="Arial" w:hAnsi="Arial" w:cs="Arial"/>
              <w:sz w:val="16"/>
              <w:szCs w:val="16"/>
              <w:lang w:val="es-MX"/>
            </w:rPr>
            <w:t xml:space="preserve"> área </w:t>
          </w:r>
          <w:r w:rsidR="00C507C7">
            <w:rPr>
              <w:rFonts w:ascii="Arial" w:hAnsi="Arial" w:cs="Arial"/>
              <w:sz w:val="16"/>
              <w:szCs w:val="16"/>
              <w:lang w:val="es-MX"/>
            </w:rPr>
            <w:t>Hotelería</w:t>
          </w:r>
        </w:p>
      </w:tc>
      <w:tc>
        <w:tcPr>
          <w:tcW w:w="975" w:type="pct"/>
          <w:vAlign w:val="center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73" w:type="pct"/>
          <w:vAlign w:val="center"/>
        </w:tcPr>
        <w:p w:rsidR="003B64BE" w:rsidRPr="006F5708" w:rsidRDefault="00F52E6D" w:rsidP="003B64B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</w:t>
          </w:r>
          <w:r w:rsidR="00C17AED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Académica</w:t>
          </w:r>
        </w:p>
      </w:tc>
      <w:tc>
        <w:tcPr>
          <w:tcW w:w="463" w:type="pct"/>
          <w:vMerge w:val="restart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64BE" w:rsidRPr="006F5708" w:rsidTr="00FA0677">
      <w:trPr>
        <w:trHeight w:val="280"/>
      </w:trPr>
      <w:tc>
        <w:tcPr>
          <w:tcW w:w="557" w:type="pct"/>
          <w:vAlign w:val="center"/>
        </w:tcPr>
        <w:p w:rsidR="003B64BE" w:rsidRPr="0020497A" w:rsidRDefault="003B64BE" w:rsidP="003B64BE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32" w:type="pct"/>
          <w:vAlign w:val="center"/>
        </w:tcPr>
        <w:p w:rsidR="003B64BE" w:rsidRPr="0020497A" w:rsidRDefault="003B64BE" w:rsidP="003B64BE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75" w:type="pct"/>
          <w:vAlign w:val="center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73" w:type="pct"/>
          <w:vAlign w:val="center"/>
        </w:tcPr>
        <w:p w:rsidR="003B64BE" w:rsidRPr="006F5708" w:rsidRDefault="003B64BE" w:rsidP="006B4A3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</w:t>
          </w:r>
          <w:r w:rsidR="00670BAD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63" w:type="pct"/>
          <w:vMerge/>
        </w:tcPr>
        <w:p w:rsidR="003B64BE" w:rsidRDefault="003B64BE" w:rsidP="003B64BE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3B64BE" w:rsidRDefault="003B64BE" w:rsidP="003B64BE"/>
  <w:p w:rsidR="004B3C96" w:rsidRPr="004265BA" w:rsidRDefault="00985FD5" w:rsidP="0020497A">
    <w:pPr>
      <w:jc w:val="right"/>
      <w:rPr>
        <w:rFonts w:ascii="Arial" w:hAnsi="Arial" w:cs="Arial"/>
        <w:b/>
        <w:sz w:val="12"/>
        <w:szCs w:val="12"/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F-DA</w:t>
    </w:r>
    <w:r w:rsidR="004265BA" w:rsidRPr="005E4C1D">
      <w:rPr>
        <w:rFonts w:ascii="Arial" w:hAnsi="Arial" w:cs="Arial"/>
        <w:b/>
        <w:sz w:val="14"/>
        <w:szCs w:val="14"/>
        <w:lang w:val="en-US"/>
      </w:rPr>
      <w:t>-</w:t>
    </w:r>
    <w:r>
      <w:rPr>
        <w:rFonts w:ascii="Arial" w:hAnsi="Arial" w:cs="Arial"/>
        <w:b/>
        <w:sz w:val="14"/>
        <w:szCs w:val="14"/>
        <w:lang w:val="en-US"/>
      </w:rPr>
      <w:t>05</w:t>
    </w:r>
    <w:r w:rsidR="004265BA" w:rsidRPr="005E4C1D">
      <w:rPr>
        <w:rFonts w:ascii="Arial" w:hAnsi="Arial" w:cs="Arial"/>
        <w:b/>
        <w:sz w:val="14"/>
        <w:szCs w:val="14"/>
        <w:lang w:val="en-US"/>
      </w:rPr>
      <w:t>-</w:t>
    </w:r>
    <w:r>
      <w:rPr>
        <w:rFonts w:ascii="Arial" w:hAnsi="Arial" w:cs="Arial"/>
        <w:b/>
        <w:sz w:val="14"/>
        <w:szCs w:val="14"/>
        <w:lang w:val="en-US"/>
      </w:rPr>
      <w:t>PFE</w:t>
    </w:r>
    <w:r w:rsidR="003B64BE">
      <w:rPr>
        <w:rFonts w:ascii="Arial" w:hAnsi="Arial" w:cs="Arial"/>
        <w:b/>
        <w:sz w:val="14"/>
        <w:szCs w:val="14"/>
        <w:lang w:val="en-US"/>
      </w:rPr>
      <w:t>-</w:t>
    </w:r>
    <w:r>
      <w:rPr>
        <w:rFonts w:ascii="Arial" w:hAnsi="Arial" w:cs="Arial"/>
        <w:b/>
        <w:sz w:val="14"/>
        <w:szCs w:val="14"/>
        <w:lang w:val="en-US"/>
      </w:rPr>
      <w:t>TSU</w:t>
    </w:r>
    <w:r w:rsidR="003B64BE">
      <w:rPr>
        <w:rFonts w:ascii="Arial" w:hAnsi="Arial" w:cs="Arial"/>
        <w:b/>
        <w:sz w:val="14"/>
        <w:szCs w:val="14"/>
        <w:lang w:val="en-US"/>
      </w:rPr>
      <w:t>-</w:t>
    </w:r>
    <w:r>
      <w:rPr>
        <w:rFonts w:ascii="Arial" w:hAnsi="Arial" w:cs="Arial"/>
        <w:b/>
        <w:sz w:val="14"/>
        <w:szCs w:val="14"/>
        <w:lang w:val="en-US"/>
      </w:rPr>
      <w:t>04-A1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DC" w:rsidRDefault="00AC03DC">
      <w:r>
        <w:separator/>
      </w:r>
    </w:p>
  </w:footnote>
  <w:footnote w:type="continuationSeparator" w:id="0">
    <w:p w:rsidR="00AC03DC" w:rsidRDefault="00AC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5" w:type="dxa"/>
      <w:tblLayout w:type="fixed"/>
      <w:tblLook w:val="04A0" w:firstRow="1" w:lastRow="0" w:firstColumn="1" w:lastColumn="0" w:noHBand="0" w:noVBand="1"/>
    </w:tblPr>
    <w:tblGrid>
      <w:gridCol w:w="2093"/>
      <w:gridCol w:w="6495"/>
      <w:gridCol w:w="1487"/>
    </w:tblGrid>
    <w:tr w:rsidR="006F1DDF" w:rsidRPr="008A4A0E" w:rsidTr="003B64BE">
      <w:trPr>
        <w:trHeight w:val="1135"/>
      </w:trPr>
      <w:tc>
        <w:tcPr>
          <w:tcW w:w="2093" w:type="dxa"/>
        </w:tcPr>
        <w:p w:rsidR="006F1DDF" w:rsidRPr="0081172B" w:rsidRDefault="003B64BE" w:rsidP="009101B6">
          <w:r w:rsidRPr="00E035C9">
            <w:rPr>
              <w:noProof/>
              <w:lang w:val="es-MX" w:eastAsia="es-MX"/>
            </w:rPr>
            <w:drawing>
              <wp:inline distT="0" distB="0" distL="0" distR="0">
                <wp:extent cx="1247775" cy="4667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5" w:type="dxa"/>
        </w:tcPr>
        <w:p w:rsidR="006F1DDF" w:rsidRPr="008A4A0E" w:rsidRDefault="006F1DDF" w:rsidP="009101B6">
          <w:pPr>
            <w:pStyle w:val="Ttulo1"/>
            <w:numPr>
              <w:ilvl w:val="0"/>
              <w:numId w:val="0"/>
            </w:numPr>
            <w:rPr>
              <w:b w:val="0"/>
              <w:sz w:val="26"/>
              <w:szCs w:val="26"/>
              <w:lang w:val="es-MX"/>
            </w:rPr>
          </w:pPr>
          <w:r w:rsidRPr="008A4A0E">
            <w:rPr>
              <w:b w:val="0"/>
              <w:sz w:val="26"/>
              <w:szCs w:val="26"/>
              <w:lang w:val="es-MX"/>
            </w:rPr>
            <w:t>PERFIL PROFESIONAL</w:t>
          </w:r>
        </w:p>
        <w:p w:rsidR="006F1DDF" w:rsidRPr="008A4A0E" w:rsidRDefault="006F1DDF" w:rsidP="009101B6">
          <w:pPr>
            <w:pStyle w:val="Ttulo1"/>
            <w:numPr>
              <w:ilvl w:val="0"/>
              <w:numId w:val="0"/>
            </w:numPr>
            <w:rPr>
              <w:b w:val="0"/>
              <w:sz w:val="26"/>
              <w:szCs w:val="26"/>
              <w:lang w:val="es-MX"/>
            </w:rPr>
          </w:pPr>
          <w:r w:rsidRPr="008A4A0E">
            <w:rPr>
              <w:sz w:val="26"/>
              <w:szCs w:val="26"/>
              <w:lang w:val="es-MX"/>
            </w:rPr>
            <w:t xml:space="preserve"> </w:t>
          </w:r>
          <w:r w:rsidRPr="008A4A0E">
            <w:rPr>
              <w:b w:val="0"/>
              <w:sz w:val="26"/>
              <w:szCs w:val="26"/>
              <w:lang w:val="es-MX"/>
            </w:rPr>
            <w:t>TÉ</w:t>
          </w:r>
          <w:r w:rsidR="00AD222B">
            <w:rPr>
              <w:b w:val="0"/>
              <w:sz w:val="26"/>
              <w:szCs w:val="26"/>
              <w:lang w:val="es-MX"/>
            </w:rPr>
            <w:t xml:space="preserve">CNICO SUPERIOR UNIVERSITARIO EN </w:t>
          </w:r>
          <w:r w:rsidR="00732E62">
            <w:rPr>
              <w:b w:val="0"/>
              <w:sz w:val="26"/>
              <w:szCs w:val="26"/>
              <w:lang w:val="es-MX"/>
            </w:rPr>
            <w:t>TURISMO</w:t>
          </w:r>
          <w:r w:rsidR="00122056" w:rsidRPr="00122056">
            <w:rPr>
              <w:b w:val="0"/>
              <w:sz w:val="26"/>
              <w:szCs w:val="26"/>
              <w:lang w:val="es-MX"/>
            </w:rPr>
            <w:t xml:space="preserve"> ÁREA </w:t>
          </w:r>
          <w:r w:rsidR="00732E62">
            <w:rPr>
              <w:b w:val="0"/>
              <w:sz w:val="26"/>
              <w:szCs w:val="26"/>
              <w:lang w:val="es-MX"/>
            </w:rPr>
            <w:t>HOTELERÍA</w:t>
          </w:r>
        </w:p>
        <w:p w:rsidR="006F1DDF" w:rsidRPr="008A4A0E" w:rsidRDefault="006F1DDF" w:rsidP="009101B6">
          <w:pPr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 w:rsidRPr="008A4A0E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  <w:p w:rsidR="006F1DDF" w:rsidRPr="008A4A0E" w:rsidRDefault="006F1DDF" w:rsidP="009101B6">
          <w:pPr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</w:p>
        <w:p w:rsidR="006F1DDF" w:rsidRPr="008A4A0E" w:rsidRDefault="006F1DDF" w:rsidP="009101B6">
          <w:pPr>
            <w:jc w:val="center"/>
            <w:rPr>
              <w:rFonts w:ascii="Arial" w:hAnsi="Arial" w:cs="Arial"/>
              <w:lang w:val="es-MX"/>
            </w:rPr>
          </w:pPr>
          <w:r w:rsidRPr="008A4A0E">
            <w:rPr>
              <w:rFonts w:ascii="Arial" w:hAnsi="Arial" w:cs="Arial"/>
              <w:sz w:val="26"/>
              <w:szCs w:val="26"/>
              <w:lang w:val="es-MX"/>
            </w:rPr>
            <w:t>Versión Ejecutiva</w:t>
          </w:r>
        </w:p>
      </w:tc>
      <w:tc>
        <w:tcPr>
          <w:tcW w:w="1487" w:type="dxa"/>
        </w:tcPr>
        <w:p w:rsidR="006F1DDF" w:rsidRPr="008A4A0E" w:rsidRDefault="009F6E3F" w:rsidP="009101B6">
          <w:pPr>
            <w:pStyle w:val="Ttulo1"/>
            <w:numPr>
              <w:ilvl w:val="0"/>
              <w:numId w:val="0"/>
            </w:numPr>
          </w:pPr>
          <w:r w:rsidRPr="0070399B">
            <w:rPr>
              <w:noProof/>
              <w:lang w:val="es-MX" w:eastAsia="es-MX"/>
            </w:rPr>
            <w:drawing>
              <wp:inline distT="0" distB="0" distL="0" distR="0">
                <wp:extent cx="781050" cy="606341"/>
                <wp:effectExtent l="0" t="0" r="0" b="3810"/>
                <wp:docPr id="1" name="Imagen 1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9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899" cy="607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3C96" w:rsidRPr="006F1DDF" w:rsidRDefault="004B3C96" w:rsidP="006F1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4B"/>
    <w:multiLevelType w:val="hybridMultilevel"/>
    <w:tmpl w:val="9E04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777C6"/>
    <w:multiLevelType w:val="hybridMultilevel"/>
    <w:tmpl w:val="8A58DA46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30844"/>
    <w:multiLevelType w:val="hybridMultilevel"/>
    <w:tmpl w:val="9D36A5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45E70"/>
    <w:multiLevelType w:val="hybridMultilevel"/>
    <w:tmpl w:val="95D47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5FBB"/>
    <w:multiLevelType w:val="multilevel"/>
    <w:tmpl w:val="80EA0D08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F62033"/>
    <w:multiLevelType w:val="hybridMultilevel"/>
    <w:tmpl w:val="E9F4E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90644"/>
    <w:multiLevelType w:val="multilevel"/>
    <w:tmpl w:val="1BF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B4669"/>
    <w:multiLevelType w:val="multilevel"/>
    <w:tmpl w:val="1B2E0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53454A3F"/>
    <w:multiLevelType w:val="multilevel"/>
    <w:tmpl w:val="277AB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5610668F"/>
    <w:multiLevelType w:val="hybridMultilevel"/>
    <w:tmpl w:val="C096AB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64C87"/>
    <w:multiLevelType w:val="hybridMultilevel"/>
    <w:tmpl w:val="31968CBE"/>
    <w:lvl w:ilvl="0" w:tplc="080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0CC2"/>
    <w:rsid w:val="00012BC2"/>
    <w:rsid w:val="00012E40"/>
    <w:rsid w:val="00015D58"/>
    <w:rsid w:val="000241D7"/>
    <w:rsid w:val="000270ED"/>
    <w:rsid w:val="000302A9"/>
    <w:rsid w:val="000309CF"/>
    <w:rsid w:val="00032F5C"/>
    <w:rsid w:val="000355A9"/>
    <w:rsid w:val="0005014F"/>
    <w:rsid w:val="00057713"/>
    <w:rsid w:val="00062B83"/>
    <w:rsid w:val="00065F80"/>
    <w:rsid w:val="00066B06"/>
    <w:rsid w:val="00066BBB"/>
    <w:rsid w:val="00070FEF"/>
    <w:rsid w:val="0007455E"/>
    <w:rsid w:val="000756B7"/>
    <w:rsid w:val="00077495"/>
    <w:rsid w:val="00080DAB"/>
    <w:rsid w:val="00082B6A"/>
    <w:rsid w:val="0009157A"/>
    <w:rsid w:val="00092C69"/>
    <w:rsid w:val="00095A5C"/>
    <w:rsid w:val="000A2029"/>
    <w:rsid w:val="000A650D"/>
    <w:rsid w:val="000A6FD0"/>
    <w:rsid w:val="000B0DEC"/>
    <w:rsid w:val="000B3582"/>
    <w:rsid w:val="000B5A8D"/>
    <w:rsid w:val="000D2FE5"/>
    <w:rsid w:val="000D3D66"/>
    <w:rsid w:val="000D48FE"/>
    <w:rsid w:val="000D5D86"/>
    <w:rsid w:val="000D7D76"/>
    <w:rsid w:val="000E5975"/>
    <w:rsid w:val="000F7CFC"/>
    <w:rsid w:val="00107205"/>
    <w:rsid w:val="00114015"/>
    <w:rsid w:val="00115E45"/>
    <w:rsid w:val="001207B4"/>
    <w:rsid w:val="00121801"/>
    <w:rsid w:val="00122056"/>
    <w:rsid w:val="00122D86"/>
    <w:rsid w:val="00125C10"/>
    <w:rsid w:val="0012782F"/>
    <w:rsid w:val="00127DA9"/>
    <w:rsid w:val="00131E74"/>
    <w:rsid w:val="00141246"/>
    <w:rsid w:val="00141F2E"/>
    <w:rsid w:val="00143886"/>
    <w:rsid w:val="001462B1"/>
    <w:rsid w:val="00171E70"/>
    <w:rsid w:val="00174D7B"/>
    <w:rsid w:val="00175596"/>
    <w:rsid w:val="00180B45"/>
    <w:rsid w:val="00180F82"/>
    <w:rsid w:val="001A27D7"/>
    <w:rsid w:val="001A38D5"/>
    <w:rsid w:val="001C5C40"/>
    <w:rsid w:val="001C71C2"/>
    <w:rsid w:val="001C7A3D"/>
    <w:rsid w:val="001D1E0E"/>
    <w:rsid w:val="001D54E9"/>
    <w:rsid w:val="001D55F0"/>
    <w:rsid w:val="001D6D24"/>
    <w:rsid w:val="001D6E1A"/>
    <w:rsid w:val="001E6E41"/>
    <w:rsid w:val="001E72B3"/>
    <w:rsid w:val="001F3755"/>
    <w:rsid w:val="00203DBC"/>
    <w:rsid w:val="0020497A"/>
    <w:rsid w:val="002155B6"/>
    <w:rsid w:val="00216859"/>
    <w:rsid w:val="002228DD"/>
    <w:rsid w:val="0023432B"/>
    <w:rsid w:val="00234F21"/>
    <w:rsid w:val="002433C5"/>
    <w:rsid w:val="0025013F"/>
    <w:rsid w:val="00251AC0"/>
    <w:rsid w:val="002603DE"/>
    <w:rsid w:val="00265776"/>
    <w:rsid w:val="00273083"/>
    <w:rsid w:val="00277235"/>
    <w:rsid w:val="0028488A"/>
    <w:rsid w:val="0029087D"/>
    <w:rsid w:val="00291DAA"/>
    <w:rsid w:val="002A3758"/>
    <w:rsid w:val="002A42B4"/>
    <w:rsid w:val="002A512F"/>
    <w:rsid w:val="002B2516"/>
    <w:rsid w:val="002B79B4"/>
    <w:rsid w:val="002B7E71"/>
    <w:rsid w:val="002C1695"/>
    <w:rsid w:val="002C2E74"/>
    <w:rsid w:val="002C4EBF"/>
    <w:rsid w:val="002D02BD"/>
    <w:rsid w:val="002D4A74"/>
    <w:rsid w:val="002D7D3C"/>
    <w:rsid w:val="002E193B"/>
    <w:rsid w:val="002E5C8E"/>
    <w:rsid w:val="002F1D97"/>
    <w:rsid w:val="002F77D7"/>
    <w:rsid w:val="003018AB"/>
    <w:rsid w:val="0030547D"/>
    <w:rsid w:val="0031369D"/>
    <w:rsid w:val="00316830"/>
    <w:rsid w:val="00317469"/>
    <w:rsid w:val="00320BE1"/>
    <w:rsid w:val="00333DB1"/>
    <w:rsid w:val="0033632B"/>
    <w:rsid w:val="00344334"/>
    <w:rsid w:val="00351910"/>
    <w:rsid w:val="00353A77"/>
    <w:rsid w:val="00364AAD"/>
    <w:rsid w:val="003740C3"/>
    <w:rsid w:val="003816E8"/>
    <w:rsid w:val="003843FE"/>
    <w:rsid w:val="003855D5"/>
    <w:rsid w:val="0039032B"/>
    <w:rsid w:val="003A3257"/>
    <w:rsid w:val="003A50C5"/>
    <w:rsid w:val="003A54EB"/>
    <w:rsid w:val="003B1209"/>
    <w:rsid w:val="003B129D"/>
    <w:rsid w:val="003B40F4"/>
    <w:rsid w:val="003B64BE"/>
    <w:rsid w:val="003B7422"/>
    <w:rsid w:val="003B751F"/>
    <w:rsid w:val="003C1E3D"/>
    <w:rsid w:val="003C2206"/>
    <w:rsid w:val="003C4CF3"/>
    <w:rsid w:val="003D7F9B"/>
    <w:rsid w:val="003E6D29"/>
    <w:rsid w:val="003F28CD"/>
    <w:rsid w:val="003F4177"/>
    <w:rsid w:val="003F4A62"/>
    <w:rsid w:val="004055E8"/>
    <w:rsid w:val="00411CED"/>
    <w:rsid w:val="00413996"/>
    <w:rsid w:val="004227BA"/>
    <w:rsid w:val="004263FB"/>
    <w:rsid w:val="004265BA"/>
    <w:rsid w:val="004274E8"/>
    <w:rsid w:val="004342D7"/>
    <w:rsid w:val="00436D4C"/>
    <w:rsid w:val="0043716E"/>
    <w:rsid w:val="00441356"/>
    <w:rsid w:val="00441B56"/>
    <w:rsid w:val="004478D1"/>
    <w:rsid w:val="00450A50"/>
    <w:rsid w:val="00451363"/>
    <w:rsid w:val="004521F9"/>
    <w:rsid w:val="00457984"/>
    <w:rsid w:val="00461698"/>
    <w:rsid w:val="004642C6"/>
    <w:rsid w:val="00466EFC"/>
    <w:rsid w:val="004671BB"/>
    <w:rsid w:val="00474521"/>
    <w:rsid w:val="00483DCB"/>
    <w:rsid w:val="004A0C3F"/>
    <w:rsid w:val="004A13BB"/>
    <w:rsid w:val="004A7B5C"/>
    <w:rsid w:val="004A7EFF"/>
    <w:rsid w:val="004B1E42"/>
    <w:rsid w:val="004B352C"/>
    <w:rsid w:val="004B3C96"/>
    <w:rsid w:val="004B4F5B"/>
    <w:rsid w:val="004B60F2"/>
    <w:rsid w:val="004B7E75"/>
    <w:rsid w:val="004C2763"/>
    <w:rsid w:val="004C65FA"/>
    <w:rsid w:val="004C73F3"/>
    <w:rsid w:val="004C79F4"/>
    <w:rsid w:val="004E601B"/>
    <w:rsid w:val="004F09F2"/>
    <w:rsid w:val="004F0A12"/>
    <w:rsid w:val="004F215E"/>
    <w:rsid w:val="004F33F6"/>
    <w:rsid w:val="00504C1C"/>
    <w:rsid w:val="00507845"/>
    <w:rsid w:val="00514466"/>
    <w:rsid w:val="00515C8C"/>
    <w:rsid w:val="00520E3D"/>
    <w:rsid w:val="0052378A"/>
    <w:rsid w:val="005241F5"/>
    <w:rsid w:val="00527EAF"/>
    <w:rsid w:val="00533C64"/>
    <w:rsid w:val="00542248"/>
    <w:rsid w:val="00545810"/>
    <w:rsid w:val="005535A2"/>
    <w:rsid w:val="00555B1C"/>
    <w:rsid w:val="00556BDF"/>
    <w:rsid w:val="00557C0B"/>
    <w:rsid w:val="00565283"/>
    <w:rsid w:val="005827A2"/>
    <w:rsid w:val="005827AE"/>
    <w:rsid w:val="00591052"/>
    <w:rsid w:val="0059349F"/>
    <w:rsid w:val="005949B9"/>
    <w:rsid w:val="005A05BE"/>
    <w:rsid w:val="005B15DE"/>
    <w:rsid w:val="005B1E6D"/>
    <w:rsid w:val="005B3B5C"/>
    <w:rsid w:val="005B754D"/>
    <w:rsid w:val="005C1DF2"/>
    <w:rsid w:val="005C1E19"/>
    <w:rsid w:val="005C272E"/>
    <w:rsid w:val="005C3408"/>
    <w:rsid w:val="005C692A"/>
    <w:rsid w:val="005D4FCD"/>
    <w:rsid w:val="005D5D2B"/>
    <w:rsid w:val="005D6BD0"/>
    <w:rsid w:val="005E4C1D"/>
    <w:rsid w:val="005F0199"/>
    <w:rsid w:val="005F662A"/>
    <w:rsid w:val="00600765"/>
    <w:rsid w:val="006047E8"/>
    <w:rsid w:val="00615E07"/>
    <w:rsid w:val="006208A0"/>
    <w:rsid w:val="006236EF"/>
    <w:rsid w:val="0062496C"/>
    <w:rsid w:val="00624EFC"/>
    <w:rsid w:val="00627510"/>
    <w:rsid w:val="00632BE2"/>
    <w:rsid w:val="006402F1"/>
    <w:rsid w:val="006457F4"/>
    <w:rsid w:val="00653A9B"/>
    <w:rsid w:val="00653F07"/>
    <w:rsid w:val="006552BD"/>
    <w:rsid w:val="006555C0"/>
    <w:rsid w:val="00660EAA"/>
    <w:rsid w:val="00661F0D"/>
    <w:rsid w:val="00670BAD"/>
    <w:rsid w:val="00681BCA"/>
    <w:rsid w:val="00686A50"/>
    <w:rsid w:val="00686F3F"/>
    <w:rsid w:val="00691203"/>
    <w:rsid w:val="00692EA2"/>
    <w:rsid w:val="00693375"/>
    <w:rsid w:val="0069520C"/>
    <w:rsid w:val="006A1DDD"/>
    <w:rsid w:val="006A2894"/>
    <w:rsid w:val="006A6B11"/>
    <w:rsid w:val="006A7BA2"/>
    <w:rsid w:val="006B4A36"/>
    <w:rsid w:val="006C1E04"/>
    <w:rsid w:val="006C23D3"/>
    <w:rsid w:val="006C265D"/>
    <w:rsid w:val="006C6090"/>
    <w:rsid w:val="006D2419"/>
    <w:rsid w:val="006F1DDF"/>
    <w:rsid w:val="006F2B5A"/>
    <w:rsid w:val="006F31BF"/>
    <w:rsid w:val="006F351C"/>
    <w:rsid w:val="006F5708"/>
    <w:rsid w:val="007000DE"/>
    <w:rsid w:val="00701B1B"/>
    <w:rsid w:val="00707B20"/>
    <w:rsid w:val="00711E4E"/>
    <w:rsid w:val="00712006"/>
    <w:rsid w:val="0071220C"/>
    <w:rsid w:val="00720462"/>
    <w:rsid w:val="00720F71"/>
    <w:rsid w:val="0072141A"/>
    <w:rsid w:val="007222C0"/>
    <w:rsid w:val="00724A64"/>
    <w:rsid w:val="00732E62"/>
    <w:rsid w:val="007330CD"/>
    <w:rsid w:val="00733D9C"/>
    <w:rsid w:val="00737B51"/>
    <w:rsid w:val="0074124E"/>
    <w:rsid w:val="00741C67"/>
    <w:rsid w:val="00752EF8"/>
    <w:rsid w:val="00753964"/>
    <w:rsid w:val="00756EAF"/>
    <w:rsid w:val="00760D65"/>
    <w:rsid w:val="00761F63"/>
    <w:rsid w:val="0076347E"/>
    <w:rsid w:val="007640B3"/>
    <w:rsid w:val="00771129"/>
    <w:rsid w:val="00771B90"/>
    <w:rsid w:val="007750A7"/>
    <w:rsid w:val="00775D9C"/>
    <w:rsid w:val="00776717"/>
    <w:rsid w:val="00784617"/>
    <w:rsid w:val="00784F1D"/>
    <w:rsid w:val="007925A4"/>
    <w:rsid w:val="00792B44"/>
    <w:rsid w:val="00797B2A"/>
    <w:rsid w:val="007A309F"/>
    <w:rsid w:val="007B219F"/>
    <w:rsid w:val="007B4154"/>
    <w:rsid w:val="007B6D6D"/>
    <w:rsid w:val="007D3818"/>
    <w:rsid w:val="007E05D5"/>
    <w:rsid w:val="007E3E56"/>
    <w:rsid w:val="007E6313"/>
    <w:rsid w:val="007E6640"/>
    <w:rsid w:val="007F790A"/>
    <w:rsid w:val="00803036"/>
    <w:rsid w:val="0081015F"/>
    <w:rsid w:val="0081656D"/>
    <w:rsid w:val="00821A54"/>
    <w:rsid w:val="0082582E"/>
    <w:rsid w:val="00831753"/>
    <w:rsid w:val="00834049"/>
    <w:rsid w:val="00836DDF"/>
    <w:rsid w:val="008500AF"/>
    <w:rsid w:val="0085196E"/>
    <w:rsid w:val="008520A7"/>
    <w:rsid w:val="0085511E"/>
    <w:rsid w:val="00855A3D"/>
    <w:rsid w:val="0086582B"/>
    <w:rsid w:val="00870F06"/>
    <w:rsid w:val="008805AF"/>
    <w:rsid w:val="0088248D"/>
    <w:rsid w:val="008863B8"/>
    <w:rsid w:val="00892A19"/>
    <w:rsid w:val="0089336C"/>
    <w:rsid w:val="008976DE"/>
    <w:rsid w:val="008B0898"/>
    <w:rsid w:val="008B511E"/>
    <w:rsid w:val="008B635F"/>
    <w:rsid w:val="008C655C"/>
    <w:rsid w:val="008C6BDE"/>
    <w:rsid w:val="008D5901"/>
    <w:rsid w:val="008F09A6"/>
    <w:rsid w:val="008F17EA"/>
    <w:rsid w:val="008F1A78"/>
    <w:rsid w:val="00900C77"/>
    <w:rsid w:val="00905922"/>
    <w:rsid w:val="009101B6"/>
    <w:rsid w:val="00911FA3"/>
    <w:rsid w:val="00913E12"/>
    <w:rsid w:val="009177B3"/>
    <w:rsid w:val="00925F9E"/>
    <w:rsid w:val="009331BA"/>
    <w:rsid w:val="00940D65"/>
    <w:rsid w:val="00941A79"/>
    <w:rsid w:val="00944FD5"/>
    <w:rsid w:val="009546EF"/>
    <w:rsid w:val="00955DC3"/>
    <w:rsid w:val="00962D77"/>
    <w:rsid w:val="00964EA7"/>
    <w:rsid w:val="00970451"/>
    <w:rsid w:val="00973092"/>
    <w:rsid w:val="00985FD5"/>
    <w:rsid w:val="00987354"/>
    <w:rsid w:val="0099198F"/>
    <w:rsid w:val="00992B91"/>
    <w:rsid w:val="00994ECE"/>
    <w:rsid w:val="009A0D88"/>
    <w:rsid w:val="009B6B8C"/>
    <w:rsid w:val="009D4D52"/>
    <w:rsid w:val="009D6B96"/>
    <w:rsid w:val="009D6FE1"/>
    <w:rsid w:val="009E375A"/>
    <w:rsid w:val="009F0AC3"/>
    <w:rsid w:val="009F28F0"/>
    <w:rsid w:val="009F66F5"/>
    <w:rsid w:val="009F6E3F"/>
    <w:rsid w:val="00A02760"/>
    <w:rsid w:val="00A066DA"/>
    <w:rsid w:val="00A15C4E"/>
    <w:rsid w:val="00A1683D"/>
    <w:rsid w:val="00A2271B"/>
    <w:rsid w:val="00A25825"/>
    <w:rsid w:val="00A318D9"/>
    <w:rsid w:val="00A33FCD"/>
    <w:rsid w:val="00A42CDF"/>
    <w:rsid w:val="00A450D0"/>
    <w:rsid w:val="00A569D8"/>
    <w:rsid w:val="00A60A1E"/>
    <w:rsid w:val="00A7576C"/>
    <w:rsid w:val="00A76BD9"/>
    <w:rsid w:val="00A773B5"/>
    <w:rsid w:val="00A8240C"/>
    <w:rsid w:val="00A837E4"/>
    <w:rsid w:val="00A856C4"/>
    <w:rsid w:val="00A90909"/>
    <w:rsid w:val="00A90FFA"/>
    <w:rsid w:val="00A9645E"/>
    <w:rsid w:val="00A975B7"/>
    <w:rsid w:val="00AB0E4A"/>
    <w:rsid w:val="00AB3452"/>
    <w:rsid w:val="00AB3C18"/>
    <w:rsid w:val="00AB4C30"/>
    <w:rsid w:val="00AC03DC"/>
    <w:rsid w:val="00AC5177"/>
    <w:rsid w:val="00AD222B"/>
    <w:rsid w:val="00AD5E5B"/>
    <w:rsid w:val="00AD78B8"/>
    <w:rsid w:val="00AD7ED3"/>
    <w:rsid w:val="00AE70FE"/>
    <w:rsid w:val="00AF09E7"/>
    <w:rsid w:val="00AF1D33"/>
    <w:rsid w:val="00AF3E07"/>
    <w:rsid w:val="00AF72B2"/>
    <w:rsid w:val="00B05FBF"/>
    <w:rsid w:val="00B06FA9"/>
    <w:rsid w:val="00B17751"/>
    <w:rsid w:val="00B349AD"/>
    <w:rsid w:val="00B37D1A"/>
    <w:rsid w:val="00B40450"/>
    <w:rsid w:val="00B41057"/>
    <w:rsid w:val="00B446FD"/>
    <w:rsid w:val="00B4654E"/>
    <w:rsid w:val="00B54E6A"/>
    <w:rsid w:val="00B569CD"/>
    <w:rsid w:val="00B5749D"/>
    <w:rsid w:val="00B64F95"/>
    <w:rsid w:val="00B6683E"/>
    <w:rsid w:val="00B70C4C"/>
    <w:rsid w:val="00B73CB1"/>
    <w:rsid w:val="00B74854"/>
    <w:rsid w:val="00B7644B"/>
    <w:rsid w:val="00B806D4"/>
    <w:rsid w:val="00B84EB9"/>
    <w:rsid w:val="00B87EE0"/>
    <w:rsid w:val="00B906C1"/>
    <w:rsid w:val="00B90F50"/>
    <w:rsid w:val="00B93901"/>
    <w:rsid w:val="00B93A8C"/>
    <w:rsid w:val="00BA0B10"/>
    <w:rsid w:val="00BA4571"/>
    <w:rsid w:val="00BB13E3"/>
    <w:rsid w:val="00BB154F"/>
    <w:rsid w:val="00BB4119"/>
    <w:rsid w:val="00BB4860"/>
    <w:rsid w:val="00BB6BE0"/>
    <w:rsid w:val="00BC30CE"/>
    <w:rsid w:val="00BC6C16"/>
    <w:rsid w:val="00BD3B8A"/>
    <w:rsid w:val="00BE0F09"/>
    <w:rsid w:val="00BE4C82"/>
    <w:rsid w:val="00BE7AB3"/>
    <w:rsid w:val="00BF429F"/>
    <w:rsid w:val="00BF4F07"/>
    <w:rsid w:val="00BF7614"/>
    <w:rsid w:val="00C00F6F"/>
    <w:rsid w:val="00C17AED"/>
    <w:rsid w:val="00C21EB2"/>
    <w:rsid w:val="00C22449"/>
    <w:rsid w:val="00C231A6"/>
    <w:rsid w:val="00C233BC"/>
    <w:rsid w:val="00C2421B"/>
    <w:rsid w:val="00C253A5"/>
    <w:rsid w:val="00C25BBA"/>
    <w:rsid w:val="00C26581"/>
    <w:rsid w:val="00C353B3"/>
    <w:rsid w:val="00C46C2B"/>
    <w:rsid w:val="00C47DF4"/>
    <w:rsid w:val="00C505A2"/>
    <w:rsid w:val="00C507C7"/>
    <w:rsid w:val="00C57F3B"/>
    <w:rsid w:val="00C61A31"/>
    <w:rsid w:val="00C62608"/>
    <w:rsid w:val="00C67673"/>
    <w:rsid w:val="00C7504F"/>
    <w:rsid w:val="00C817DB"/>
    <w:rsid w:val="00C86626"/>
    <w:rsid w:val="00C86D70"/>
    <w:rsid w:val="00C918DB"/>
    <w:rsid w:val="00CA23E7"/>
    <w:rsid w:val="00CA7671"/>
    <w:rsid w:val="00CB2751"/>
    <w:rsid w:val="00CB7DA2"/>
    <w:rsid w:val="00CC1343"/>
    <w:rsid w:val="00CC2686"/>
    <w:rsid w:val="00CC2993"/>
    <w:rsid w:val="00CD162B"/>
    <w:rsid w:val="00CD324F"/>
    <w:rsid w:val="00CD39A7"/>
    <w:rsid w:val="00CE33F1"/>
    <w:rsid w:val="00CE3834"/>
    <w:rsid w:val="00CE4431"/>
    <w:rsid w:val="00CF09F0"/>
    <w:rsid w:val="00CF21A8"/>
    <w:rsid w:val="00CF4486"/>
    <w:rsid w:val="00D004F1"/>
    <w:rsid w:val="00D010B9"/>
    <w:rsid w:val="00D01E5F"/>
    <w:rsid w:val="00D022C0"/>
    <w:rsid w:val="00D02670"/>
    <w:rsid w:val="00D02CEA"/>
    <w:rsid w:val="00D03F21"/>
    <w:rsid w:val="00D108A7"/>
    <w:rsid w:val="00D122C9"/>
    <w:rsid w:val="00D142CA"/>
    <w:rsid w:val="00D15F9F"/>
    <w:rsid w:val="00D17165"/>
    <w:rsid w:val="00D23D63"/>
    <w:rsid w:val="00D24C81"/>
    <w:rsid w:val="00D254C4"/>
    <w:rsid w:val="00D3018F"/>
    <w:rsid w:val="00D30AAC"/>
    <w:rsid w:val="00D30B96"/>
    <w:rsid w:val="00D31CE3"/>
    <w:rsid w:val="00D32E25"/>
    <w:rsid w:val="00D33285"/>
    <w:rsid w:val="00D33C0B"/>
    <w:rsid w:val="00D34675"/>
    <w:rsid w:val="00D40B44"/>
    <w:rsid w:val="00D4381D"/>
    <w:rsid w:val="00D46EBA"/>
    <w:rsid w:val="00D551D9"/>
    <w:rsid w:val="00D62E70"/>
    <w:rsid w:val="00D63C89"/>
    <w:rsid w:val="00D64081"/>
    <w:rsid w:val="00D74B69"/>
    <w:rsid w:val="00D750B4"/>
    <w:rsid w:val="00D76201"/>
    <w:rsid w:val="00D76590"/>
    <w:rsid w:val="00D76A8E"/>
    <w:rsid w:val="00D77783"/>
    <w:rsid w:val="00D811E0"/>
    <w:rsid w:val="00D916D3"/>
    <w:rsid w:val="00D93EC9"/>
    <w:rsid w:val="00DA6C41"/>
    <w:rsid w:val="00DB0CA6"/>
    <w:rsid w:val="00DB4567"/>
    <w:rsid w:val="00DB5A29"/>
    <w:rsid w:val="00DC02FE"/>
    <w:rsid w:val="00DC0B16"/>
    <w:rsid w:val="00DC4D6D"/>
    <w:rsid w:val="00DC5B9B"/>
    <w:rsid w:val="00DC789E"/>
    <w:rsid w:val="00DD0B48"/>
    <w:rsid w:val="00DD7958"/>
    <w:rsid w:val="00DE130F"/>
    <w:rsid w:val="00DE2A86"/>
    <w:rsid w:val="00DE2CDD"/>
    <w:rsid w:val="00DF033C"/>
    <w:rsid w:val="00E12584"/>
    <w:rsid w:val="00E15E09"/>
    <w:rsid w:val="00E22AF4"/>
    <w:rsid w:val="00E25E9D"/>
    <w:rsid w:val="00E343EC"/>
    <w:rsid w:val="00E47181"/>
    <w:rsid w:val="00E6154C"/>
    <w:rsid w:val="00E65290"/>
    <w:rsid w:val="00E66C7C"/>
    <w:rsid w:val="00E72AEA"/>
    <w:rsid w:val="00E752E3"/>
    <w:rsid w:val="00E75AF5"/>
    <w:rsid w:val="00E77911"/>
    <w:rsid w:val="00E83782"/>
    <w:rsid w:val="00E84071"/>
    <w:rsid w:val="00E940F8"/>
    <w:rsid w:val="00E97D6F"/>
    <w:rsid w:val="00EA1240"/>
    <w:rsid w:val="00EB0C7F"/>
    <w:rsid w:val="00EB1333"/>
    <w:rsid w:val="00EB3851"/>
    <w:rsid w:val="00EC0066"/>
    <w:rsid w:val="00EC278F"/>
    <w:rsid w:val="00EC368F"/>
    <w:rsid w:val="00ED0C72"/>
    <w:rsid w:val="00ED245F"/>
    <w:rsid w:val="00ED7989"/>
    <w:rsid w:val="00EE3690"/>
    <w:rsid w:val="00EF1FA6"/>
    <w:rsid w:val="00EF371F"/>
    <w:rsid w:val="00EF57F6"/>
    <w:rsid w:val="00EF7E66"/>
    <w:rsid w:val="00F033F2"/>
    <w:rsid w:val="00F05068"/>
    <w:rsid w:val="00F10A68"/>
    <w:rsid w:val="00F16D8A"/>
    <w:rsid w:val="00F20DB5"/>
    <w:rsid w:val="00F24FAD"/>
    <w:rsid w:val="00F37261"/>
    <w:rsid w:val="00F44148"/>
    <w:rsid w:val="00F46D22"/>
    <w:rsid w:val="00F51515"/>
    <w:rsid w:val="00F52E6D"/>
    <w:rsid w:val="00F63ED7"/>
    <w:rsid w:val="00F73614"/>
    <w:rsid w:val="00F83470"/>
    <w:rsid w:val="00F87E96"/>
    <w:rsid w:val="00F91479"/>
    <w:rsid w:val="00F94AF5"/>
    <w:rsid w:val="00FA0AEC"/>
    <w:rsid w:val="00FA588C"/>
    <w:rsid w:val="00FB32C6"/>
    <w:rsid w:val="00FB5D40"/>
    <w:rsid w:val="00FB6CAF"/>
    <w:rsid w:val="00FC57D2"/>
    <w:rsid w:val="00FC6BDF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5D40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D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D4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B5D40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1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9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5D40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D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D4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B5D40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1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9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COMITÉ TÉCNICO ING. TI</dc:creator>
  <dc:description>COMITÉ DE DIRECTORES PARA LA INGENIERÍA EN TECNOLOGÍAS DE LA INFORMACIÓN</dc:description>
  <cp:lastModifiedBy>UTCV</cp:lastModifiedBy>
  <cp:revision>14</cp:revision>
  <cp:lastPrinted>2014-07-01T17:31:00Z</cp:lastPrinted>
  <dcterms:created xsi:type="dcterms:W3CDTF">2017-08-09T18:55:00Z</dcterms:created>
  <dcterms:modified xsi:type="dcterms:W3CDTF">2017-08-10T21:46:00Z</dcterms:modified>
</cp:coreProperties>
</file>