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2E0" w:rsidRDefault="006302E0" w:rsidP="006302E0">
      <w:pPr>
        <w:spacing w:after="0" w:line="240" w:lineRule="auto"/>
        <w:jc w:val="center"/>
        <w:rPr>
          <w:b/>
          <w:bCs/>
          <w:caps/>
          <w:sz w:val="20"/>
        </w:rPr>
      </w:pPr>
      <w:r>
        <w:rPr>
          <w:b/>
          <w:bCs/>
          <w:caps/>
          <w:sz w:val="20"/>
        </w:rPr>
        <w:t>ANEXO II</w:t>
      </w:r>
    </w:p>
    <w:p w:rsidR="00FC31B6" w:rsidRDefault="00FC31B6" w:rsidP="006302E0">
      <w:pPr>
        <w:spacing w:after="0" w:line="240" w:lineRule="auto"/>
        <w:jc w:val="center"/>
        <w:rPr>
          <w:b/>
          <w:bCs/>
          <w:caps/>
          <w:sz w:val="20"/>
        </w:rPr>
      </w:pPr>
      <w:bookmarkStart w:id="0" w:name="_GoBack"/>
      <w:bookmarkEnd w:id="0"/>
    </w:p>
    <w:p w:rsidR="006302E0" w:rsidRPr="00803BCF" w:rsidRDefault="006302E0" w:rsidP="006302E0">
      <w:pPr>
        <w:spacing w:after="0" w:line="240" w:lineRule="auto"/>
        <w:jc w:val="center"/>
        <w:rPr>
          <w:b/>
          <w:bCs/>
          <w:caps/>
          <w:sz w:val="20"/>
        </w:rPr>
      </w:pPr>
      <w:r w:rsidRPr="00803BCF">
        <w:rPr>
          <w:b/>
          <w:bCs/>
          <w:caps/>
          <w:sz w:val="20"/>
        </w:rPr>
        <w:t xml:space="preserve">documentacion </w:t>
      </w:r>
      <w:r>
        <w:rPr>
          <w:b/>
          <w:bCs/>
          <w:caps/>
          <w:sz w:val="20"/>
        </w:rPr>
        <w:t xml:space="preserve">e información PARA ELABORACIÓN DE </w:t>
      </w:r>
      <w:r w:rsidRPr="00803BCF">
        <w:rPr>
          <w:b/>
          <w:bCs/>
          <w:caps/>
          <w:sz w:val="20"/>
        </w:rPr>
        <w:t xml:space="preserve">CONTRATO </w:t>
      </w:r>
      <w:r>
        <w:rPr>
          <w:b/>
          <w:bCs/>
          <w:caps/>
          <w:sz w:val="20"/>
        </w:rPr>
        <w:t xml:space="preserve">DE </w:t>
      </w:r>
      <w:r w:rsidRPr="00803BCF">
        <w:rPr>
          <w:b/>
          <w:bCs/>
          <w:caps/>
          <w:sz w:val="20"/>
        </w:rPr>
        <w:t>PERSONA MORAL</w:t>
      </w:r>
    </w:p>
    <w:p w:rsidR="006302E0" w:rsidRPr="00EC0C35" w:rsidRDefault="006302E0" w:rsidP="006302E0">
      <w:pPr>
        <w:spacing w:after="0" w:line="240" w:lineRule="auto"/>
        <w:rPr>
          <w:bCs/>
          <w:sz w:val="12"/>
        </w:rPr>
      </w:pPr>
    </w:p>
    <w:p w:rsidR="006302E0" w:rsidRPr="00803BCF" w:rsidRDefault="006302E0" w:rsidP="006302E0">
      <w:pPr>
        <w:spacing w:after="0" w:line="240" w:lineRule="auto"/>
        <w:rPr>
          <w:bCs/>
          <w:sz w:val="20"/>
        </w:rPr>
      </w:pPr>
      <w:r w:rsidRPr="00803BCF">
        <w:rPr>
          <w:bCs/>
          <w:sz w:val="20"/>
        </w:rPr>
        <w:t xml:space="preserve">Cuando se tenga esta documentación se </w:t>
      </w:r>
      <w:r>
        <w:rPr>
          <w:bCs/>
          <w:sz w:val="20"/>
        </w:rPr>
        <w:t>enviará</w:t>
      </w:r>
      <w:r w:rsidRPr="00803BCF">
        <w:rPr>
          <w:bCs/>
          <w:sz w:val="20"/>
        </w:rPr>
        <w:t xml:space="preserve"> a la Dirección Jurídica para la elaboración del contrato.</w:t>
      </w:r>
    </w:p>
    <w:p w:rsidR="006302E0" w:rsidRDefault="006302E0" w:rsidP="006302E0">
      <w:pPr>
        <w:spacing w:after="0" w:line="240" w:lineRule="auto"/>
        <w:rPr>
          <w:b/>
          <w:bCs/>
          <w:caps/>
          <w:sz w:val="14"/>
        </w:rPr>
      </w:pPr>
    </w:p>
    <w:p w:rsidR="005903DE" w:rsidRDefault="005903DE" w:rsidP="006302E0">
      <w:pPr>
        <w:spacing w:after="0" w:line="240" w:lineRule="auto"/>
        <w:jc w:val="center"/>
        <w:rPr>
          <w:b/>
          <w:bCs/>
          <w:caps/>
          <w:sz w:val="20"/>
        </w:rPr>
      </w:pPr>
    </w:p>
    <w:p w:rsidR="006302E0" w:rsidRPr="00803BCF" w:rsidRDefault="006302E0" w:rsidP="006302E0">
      <w:pPr>
        <w:spacing w:after="0" w:line="240" w:lineRule="auto"/>
        <w:jc w:val="center"/>
        <w:rPr>
          <w:b/>
          <w:bCs/>
          <w:caps/>
          <w:sz w:val="20"/>
        </w:rPr>
      </w:pPr>
      <w:r w:rsidRPr="00803BCF">
        <w:rPr>
          <w:b/>
          <w:bCs/>
          <w:caps/>
          <w:sz w:val="20"/>
        </w:rPr>
        <w:t xml:space="preserve">LOS SERVICIOS </w:t>
      </w:r>
      <w:r>
        <w:rPr>
          <w:b/>
          <w:bCs/>
          <w:caps/>
          <w:sz w:val="20"/>
        </w:rPr>
        <w:t xml:space="preserve">PODRÁN </w:t>
      </w:r>
      <w:r w:rsidRPr="00803BCF">
        <w:rPr>
          <w:b/>
          <w:bCs/>
          <w:caps/>
          <w:sz w:val="20"/>
        </w:rPr>
        <w:t>INICIAR</w:t>
      </w:r>
      <w:r>
        <w:rPr>
          <w:b/>
          <w:bCs/>
          <w:caps/>
          <w:sz w:val="20"/>
        </w:rPr>
        <w:t xml:space="preserve">, una vez </w:t>
      </w:r>
      <w:r w:rsidRPr="00803BCF">
        <w:rPr>
          <w:b/>
          <w:bCs/>
          <w:caps/>
          <w:sz w:val="20"/>
        </w:rPr>
        <w:t>FIRMA</w:t>
      </w:r>
      <w:r>
        <w:rPr>
          <w:b/>
          <w:bCs/>
          <w:caps/>
          <w:sz w:val="20"/>
        </w:rPr>
        <w:t>do</w:t>
      </w:r>
      <w:r w:rsidRPr="00803BCF">
        <w:rPr>
          <w:b/>
          <w:bCs/>
          <w:caps/>
          <w:sz w:val="20"/>
        </w:rPr>
        <w:t xml:space="preserve"> EL CONTRATO</w:t>
      </w:r>
    </w:p>
    <w:p w:rsidR="006302E0" w:rsidRDefault="006302E0" w:rsidP="006302E0">
      <w:pPr>
        <w:spacing w:after="0" w:line="240" w:lineRule="auto"/>
        <w:rPr>
          <w:b/>
          <w:bCs/>
          <w:caps/>
          <w:sz w:val="12"/>
        </w:rPr>
      </w:pPr>
    </w:p>
    <w:p w:rsidR="006302E0" w:rsidRPr="00EC0C35" w:rsidRDefault="006302E0" w:rsidP="006302E0">
      <w:pPr>
        <w:spacing w:after="0" w:line="240" w:lineRule="auto"/>
        <w:rPr>
          <w:b/>
          <w:bCs/>
          <w:caps/>
          <w:sz w:val="12"/>
        </w:rPr>
      </w:pPr>
    </w:p>
    <w:p w:rsidR="006302E0" w:rsidRDefault="006302E0" w:rsidP="009A1D93">
      <w:pPr>
        <w:spacing w:after="0" w:line="240" w:lineRule="auto"/>
        <w:jc w:val="both"/>
        <w:rPr>
          <w:rFonts w:eastAsia="Calibri" w:cs="Arial"/>
          <w:b/>
          <w:bCs/>
          <w:sz w:val="20"/>
        </w:rPr>
      </w:pPr>
      <w:r w:rsidRPr="00803BCF">
        <w:rPr>
          <w:rFonts w:eastAsia="Calibri" w:cs="Arial"/>
          <w:b/>
          <w:bCs/>
          <w:sz w:val="20"/>
        </w:rPr>
        <w:t xml:space="preserve">DOCUMENTOS QUE DEBERÁ PRESENTAR EL PROVEEDOR </w:t>
      </w:r>
    </w:p>
    <w:p w:rsidR="00E92BF6" w:rsidRPr="00803BCF" w:rsidRDefault="00E92BF6" w:rsidP="009A1D93">
      <w:pPr>
        <w:spacing w:after="0" w:line="240" w:lineRule="auto"/>
        <w:jc w:val="both"/>
        <w:rPr>
          <w:rFonts w:eastAsia="Calibri" w:cs="Arial"/>
          <w:b/>
          <w:bCs/>
          <w:sz w:val="20"/>
        </w:rPr>
      </w:pPr>
    </w:p>
    <w:p w:rsidR="006302E0" w:rsidRPr="00803BCF" w:rsidRDefault="006302E0" w:rsidP="009A1D93">
      <w:pPr>
        <w:spacing w:after="0" w:line="240" w:lineRule="auto"/>
        <w:jc w:val="both"/>
        <w:rPr>
          <w:rFonts w:eastAsia="Calibri" w:cs="Arial"/>
          <w:sz w:val="20"/>
        </w:rPr>
      </w:pPr>
      <w:r w:rsidRPr="00803BCF">
        <w:rPr>
          <w:rFonts w:eastAsia="Calibri" w:cs="Arial"/>
          <w:sz w:val="20"/>
        </w:rPr>
        <w:t>1. Acta constitutiva</w:t>
      </w:r>
      <w:r>
        <w:rPr>
          <w:rFonts w:eastAsia="Calibri" w:cs="Arial"/>
          <w:sz w:val="20"/>
        </w:rPr>
        <w:t>.</w:t>
      </w:r>
      <w:r w:rsidRPr="00803BCF">
        <w:rPr>
          <w:rFonts w:eastAsia="Calibri" w:cs="Arial"/>
          <w:sz w:val="20"/>
        </w:rPr>
        <w:t xml:space="preserve"> </w:t>
      </w:r>
    </w:p>
    <w:p w:rsidR="006302E0" w:rsidRPr="00803BCF" w:rsidRDefault="006302E0" w:rsidP="009A1D93">
      <w:pPr>
        <w:spacing w:after="0" w:line="240" w:lineRule="auto"/>
        <w:jc w:val="both"/>
        <w:rPr>
          <w:rFonts w:eastAsia="Calibri" w:cs="Arial"/>
          <w:sz w:val="20"/>
        </w:rPr>
      </w:pPr>
      <w:r w:rsidRPr="00803BCF">
        <w:rPr>
          <w:rFonts w:eastAsia="Calibri" w:cs="Arial"/>
          <w:sz w:val="20"/>
        </w:rPr>
        <w:t>2. Poder notarial del representante</w:t>
      </w:r>
      <w:r>
        <w:rPr>
          <w:rFonts w:eastAsia="Calibri" w:cs="Arial"/>
          <w:sz w:val="20"/>
        </w:rPr>
        <w:t xml:space="preserve"> legal.</w:t>
      </w:r>
    </w:p>
    <w:p w:rsidR="006302E0" w:rsidRPr="00803BCF" w:rsidRDefault="006302E0" w:rsidP="009A1D93">
      <w:pPr>
        <w:spacing w:after="0" w:line="240" w:lineRule="auto"/>
        <w:jc w:val="both"/>
        <w:rPr>
          <w:sz w:val="20"/>
        </w:rPr>
      </w:pPr>
      <w:r>
        <w:rPr>
          <w:sz w:val="20"/>
        </w:rPr>
        <w:t>3</w:t>
      </w:r>
      <w:r w:rsidRPr="00803BCF">
        <w:rPr>
          <w:sz w:val="20"/>
        </w:rPr>
        <w:t xml:space="preserve">. Identificación oficial </w:t>
      </w:r>
      <w:r>
        <w:rPr>
          <w:sz w:val="20"/>
        </w:rPr>
        <w:t xml:space="preserve">del representante legal </w:t>
      </w:r>
      <w:r w:rsidRPr="00803BCF">
        <w:rPr>
          <w:sz w:val="20"/>
        </w:rPr>
        <w:t>(INE o pasaporte)</w:t>
      </w:r>
    </w:p>
    <w:p w:rsidR="006302E0" w:rsidRDefault="006302E0" w:rsidP="009A1D93">
      <w:pPr>
        <w:spacing w:after="0" w:line="240" w:lineRule="auto"/>
        <w:jc w:val="both"/>
        <w:rPr>
          <w:sz w:val="20"/>
        </w:rPr>
      </w:pPr>
      <w:r>
        <w:rPr>
          <w:sz w:val="20"/>
        </w:rPr>
        <w:t>4</w:t>
      </w:r>
      <w:r w:rsidRPr="00803BCF">
        <w:rPr>
          <w:sz w:val="20"/>
        </w:rPr>
        <w:t xml:space="preserve">. Constancia de </w:t>
      </w:r>
      <w:r w:rsidR="00975212">
        <w:rPr>
          <w:sz w:val="20"/>
        </w:rPr>
        <w:t>Situación</w:t>
      </w:r>
      <w:r w:rsidRPr="00803BCF">
        <w:rPr>
          <w:sz w:val="20"/>
        </w:rPr>
        <w:t xml:space="preserve"> </w:t>
      </w:r>
      <w:r w:rsidR="00975212">
        <w:rPr>
          <w:sz w:val="20"/>
        </w:rPr>
        <w:t>F</w:t>
      </w:r>
      <w:r w:rsidRPr="00803BCF">
        <w:rPr>
          <w:sz w:val="20"/>
        </w:rPr>
        <w:t>iscal (RFC)</w:t>
      </w:r>
      <w:r w:rsidRPr="00BC2024">
        <w:rPr>
          <w:sz w:val="20"/>
        </w:rPr>
        <w:t xml:space="preserve"> </w:t>
      </w:r>
      <w:r>
        <w:rPr>
          <w:sz w:val="20"/>
        </w:rPr>
        <w:t>(no mayor a 2 meses)</w:t>
      </w:r>
    </w:p>
    <w:p w:rsidR="007044BD" w:rsidRDefault="007044BD" w:rsidP="007044BD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5. </w:t>
      </w:r>
      <w:r w:rsidRPr="00803BCF">
        <w:rPr>
          <w:sz w:val="20"/>
        </w:rPr>
        <w:t xml:space="preserve">Constancia de </w:t>
      </w:r>
      <w:r>
        <w:rPr>
          <w:sz w:val="20"/>
        </w:rPr>
        <w:t>Opinión de Cumplimiento de Obligaciones Fiscales (no mayor a 2 meses)</w:t>
      </w:r>
    </w:p>
    <w:p w:rsidR="006302E0" w:rsidRPr="00803BCF" w:rsidRDefault="007044BD" w:rsidP="009A1D93">
      <w:pPr>
        <w:spacing w:after="0" w:line="240" w:lineRule="auto"/>
        <w:jc w:val="both"/>
        <w:rPr>
          <w:sz w:val="20"/>
        </w:rPr>
      </w:pPr>
      <w:r>
        <w:rPr>
          <w:sz w:val="20"/>
        </w:rPr>
        <w:t>6</w:t>
      </w:r>
      <w:r w:rsidR="006302E0" w:rsidRPr="00803BCF">
        <w:rPr>
          <w:sz w:val="20"/>
        </w:rPr>
        <w:t xml:space="preserve">. Comprobante de domicilio </w:t>
      </w:r>
      <w:r w:rsidR="006302E0">
        <w:rPr>
          <w:sz w:val="20"/>
        </w:rPr>
        <w:t xml:space="preserve">actualizado </w:t>
      </w:r>
      <w:r w:rsidR="006302E0" w:rsidRPr="00803BCF">
        <w:rPr>
          <w:sz w:val="20"/>
        </w:rPr>
        <w:t xml:space="preserve">(no mayor a </w:t>
      </w:r>
      <w:r w:rsidR="00E63DCA">
        <w:rPr>
          <w:sz w:val="20"/>
        </w:rPr>
        <w:t>2</w:t>
      </w:r>
      <w:r w:rsidR="006302E0" w:rsidRPr="00803BCF">
        <w:rPr>
          <w:sz w:val="20"/>
        </w:rPr>
        <w:t xml:space="preserve"> meses)</w:t>
      </w:r>
    </w:p>
    <w:p w:rsidR="006302E0" w:rsidRPr="00803BCF" w:rsidRDefault="007044BD" w:rsidP="009A1D93">
      <w:pPr>
        <w:spacing w:after="0" w:line="240" w:lineRule="auto"/>
        <w:jc w:val="both"/>
        <w:rPr>
          <w:sz w:val="20"/>
        </w:rPr>
      </w:pPr>
      <w:r>
        <w:rPr>
          <w:sz w:val="20"/>
        </w:rPr>
        <w:t>7</w:t>
      </w:r>
      <w:r w:rsidR="006302E0" w:rsidRPr="00803BCF">
        <w:rPr>
          <w:sz w:val="20"/>
        </w:rPr>
        <w:t>. Cotización</w:t>
      </w:r>
      <w:r w:rsidR="006302E0">
        <w:rPr>
          <w:sz w:val="20"/>
        </w:rPr>
        <w:t xml:space="preserve"> de los bienes y/o servicios en hoja membretada</w:t>
      </w:r>
    </w:p>
    <w:p w:rsidR="006302E0" w:rsidRDefault="007044BD" w:rsidP="009A1D93">
      <w:pPr>
        <w:spacing w:after="0" w:line="240" w:lineRule="auto"/>
        <w:jc w:val="both"/>
        <w:rPr>
          <w:sz w:val="20"/>
        </w:rPr>
      </w:pPr>
      <w:r>
        <w:rPr>
          <w:sz w:val="20"/>
        </w:rPr>
        <w:t>8</w:t>
      </w:r>
      <w:r w:rsidR="006302E0" w:rsidRPr="00803BCF">
        <w:rPr>
          <w:sz w:val="20"/>
        </w:rPr>
        <w:t>. Alta de registr</w:t>
      </w:r>
      <w:r w:rsidR="006302E0">
        <w:rPr>
          <w:sz w:val="20"/>
        </w:rPr>
        <w:t>o al padrón de proveedores del e</w:t>
      </w:r>
      <w:r w:rsidR="006302E0" w:rsidRPr="00803BCF">
        <w:rPr>
          <w:sz w:val="20"/>
        </w:rPr>
        <w:t>stado de Quintana Roo actualizada</w:t>
      </w:r>
      <w:r w:rsidR="006302E0">
        <w:rPr>
          <w:sz w:val="20"/>
        </w:rPr>
        <w:t>.</w:t>
      </w:r>
      <w:r w:rsidR="006302E0" w:rsidRPr="00803BCF">
        <w:rPr>
          <w:sz w:val="20"/>
        </w:rPr>
        <w:t xml:space="preserve"> [https://proveedores.qroo.gob.mx/portal/registro.php]</w:t>
      </w:r>
    </w:p>
    <w:p w:rsidR="006302E0" w:rsidRPr="00BC2024" w:rsidRDefault="006302E0" w:rsidP="009A1D93">
      <w:pPr>
        <w:spacing w:after="0" w:line="240" w:lineRule="auto"/>
        <w:jc w:val="both"/>
        <w:rPr>
          <w:b/>
        </w:rPr>
      </w:pPr>
      <w:r w:rsidRPr="001E0629">
        <w:rPr>
          <w:b/>
        </w:rPr>
        <w:t>(En su caso, el proveedor podrá iniciar el trámite y entregar mientras se lleva a cabo el proceso de adquisición)</w:t>
      </w:r>
    </w:p>
    <w:p w:rsidR="006302E0" w:rsidRDefault="007044BD" w:rsidP="009A1D93">
      <w:pPr>
        <w:spacing w:after="0" w:line="240" w:lineRule="auto"/>
        <w:jc w:val="both"/>
        <w:rPr>
          <w:sz w:val="20"/>
        </w:rPr>
      </w:pPr>
      <w:r>
        <w:rPr>
          <w:sz w:val="20"/>
        </w:rPr>
        <w:t>9</w:t>
      </w:r>
      <w:r w:rsidR="006302E0">
        <w:rPr>
          <w:sz w:val="20"/>
        </w:rPr>
        <w:t xml:space="preserve">. </w:t>
      </w:r>
      <w:r w:rsidR="006302E0" w:rsidRPr="00BD6DAD">
        <w:rPr>
          <w:sz w:val="20"/>
        </w:rPr>
        <w:t>Datos Bancarios: Banco, Cuenta, CLABE Interbancaria, Referencia (En caso de ser nuevo)</w:t>
      </w:r>
    </w:p>
    <w:p w:rsidR="006302E0" w:rsidRPr="00803BCF" w:rsidRDefault="007044BD" w:rsidP="009A1D93">
      <w:pPr>
        <w:spacing w:after="0" w:line="240" w:lineRule="auto"/>
        <w:jc w:val="both"/>
        <w:rPr>
          <w:sz w:val="20"/>
        </w:rPr>
      </w:pPr>
      <w:r>
        <w:rPr>
          <w:sz w:val="20"/>
        </w:rPr>
        <w:t>10</w:t>
      </w:r>
      <w:r w:rsidR="006302E0" w:rsidRPr="00803BCF">
        <w:rPr>
          <w:sz w:val="20"/>
        </w:rPr>
        <w:t xml:space="preserve">. </w:t>
      </w:r>
      <w:r>
        <w:rPr>
          <w:sz w:val="20"/>
        </w:rPr>
        <w:t xml:space="preserve">Escrito Bajo </w:t>
      </w:r>
      <w:r>
        <w:rPr>
          <w:bCs/>
          <w:sz w:val="20"/>
        </w:rPr>
        <w:t>Protesta de Decir Verdad en el que se manifieste: “Que no desempeña empleo, cargo o comisión en el servicio público o en su caso; que, a pesar de desempeñarlo, con la formalización del contrato correspondiente no se actualiza un conflicto de interés”, conforme a lo establecido en el artículo 49 fracción IX de la Ley General de Responsabilidades Administrativas</w:t>
      </w:r>
      <w:r>
        <w:rPr>
          <w:sz w:val="20"/>
        </w:rPr>
        <w:t>. Asimismo, de no encontrarse en alguno de los Supuestos Establecidos en los artículos 50 y 60 penúltimo párrafo de la Ley de AASSP o artículo 39 de la Ley de ASSPRBMEQROO.</w:t>
      </w:r>
    </w:p>
    <w:p w:rsidR="006302E0" w:rsidRDefault="006302E0" w:rsidP="009A1D93">
      <w:pPr>
        <w:spacing w:after="0" w:line="240" w:lineRule="auto"/>
        <w:jc w:val="both"/>
        <w:rPr>
          <w:sz w:val="20"/>
        </w:rPr>
      </w:pPr>
    </w:p>
    <w:p w:rsidR="006302E0" w:rsidRDefault="006302E0" w:rsidP="009A1D93">
      <w:pPr>
        <w:spacing w:after="0" w:line="240" w:lineRule="auto"/>
        <w:jc w:val="both"/>
        <w:rPr>
          <w:b/>
          <w:sz w:val="20"/>
        </w:rPr>
      </w:pPr>
      <w:r>
        <w:rPr>
          <w:b/>
          <w:sz w:val="20"/>
        </w:rPr>
        <w:t>PRESENTAR EN CASO DE APLICAR:</w:t>
      </w:r>
    </w:p>
    <w:p w:rsidR="00E92BF6" w:rsidRDefault="00E92BF6" w:rsidP="009A1D93">
      <w:pPr>
        <w:spacing w:after="0" w:line="240" w:lineRule="auto"/>
        <w:jc w:val="both"/>
        <w:rPr>
          <w:b/>
          <w:sz w:val="20"/>
        </w:rPr>
      </w:pPr>
    </w:p>
    <w:p w:rsidR="006302E0" w:rsidRPr="00BD6DAD" w:rsidRDefault="006302E0" w:rsidP="009A1D93">
      <w:pPr>
        <w:spacing w:after="0" w:line="240" w:lineRule="auto"/>
        <w:jc w:val="both"/>
        <w:rPr>
          <w:sz w:val="20"/>
        </w:rPr>
      </w:pPr>
      <w:r>
        <w:rPr>
          <w:sz w:val="20"/>
        </w:rPr>
        <w:t>1</w:t>
      </w:r>
      <w:r w:rsidR="006011B0">
        <w:rPr>
          <w:sz w:val="20"/>
        </w:rPr>
        <w:t>1</w:t>
      </w:r>
      <w:r>
        <w:rPr>
          <w:sz w:val="20"/>
        </w:rPr>
        <w:t xml:space="preserve">. </w:t>
      </w:r>
      <w:r w:rsidRPr="00BD6DAD">
        <w:rPr>
          <w:sz w:val="20"/>
        </w:rPr>
        <w:t>Garantía de cumplimiento de contrato, pudiendo ser una de las siguientes opciones: Fianza (Expedida por afianzadora) o Cheque Certificado (Po</w:t>
      </w:r>
      <w:r>
        <w:rPr>
          <w:sz w:val="20"/>
        </w:rPr>
        <w:t>r Banco), Por un monto del (10%</w:t>
      </w:r>
      <w:r w:rsidRPr="00BD6DAD">
        <w:rPr>
          <w:sz w:val="20"/>
        </w:rPr>
        <w:t>) del valor total del contrato. Esta Garantía se devolverá, una vez concluida la vigencia del contrato y con la validación de entrega de los bienes o servicios; previa solicitud por escrito del proveedor).</w:t>
      </w:r>
    </w:p>
    <w:p w:rsidR="006302E0" w:rsidRPr="00803BCF" w:rsidRDefault="006302E0" w:rsidP="009A1D93">
      <w:pPr>
        <w:spacing w:after="0" w:line="240" w:lineRule="auto"/>
        <w:jc w:val="both"/>
        <w:rPr>
          <w:sz w:val="20"/>
        </w:rPr>
      </w:pPr>
      <w:r>
        <w:rPr>
          <w:sz w:val="20"/>
        </w:rPr>
        <w:t>1</w:t>
      </w:r>
      <w:r w:rsidR="006011B0">
        <w:rPr>
          <w:sz w:val="20"/>
        </w:rPr>
        <w:t>2</w:t>
      </w:r>
      <w:r w:rsidRPr="00803BCF">
        <w:rPr>
          <w:sz w:val="20"/>
        </w:rPr>
        <w:t>. Registro Patronal IMSS vigente</w:t>
      </w:r>
      <w:r>
        <w:rPr>
          <w:sz w:val="20"/>
        </w:rPr>
        <w:t xml:space="preserve"> </w:t>
      </w:r>
      <w:r w:rsidRPr="00803BCF">
        <w:rPr>
          <w:sz w:val="20"/>
        </w:rPr>
        <w:t>(en caso</w:t>
      </w:r>
      <w:r>
        <w:rPr>
          <w:sz w:val="20"/>
        </w:rPr>
        <w:t xml:space="preserve"> de</w:t>
      </w:r>
      <w:r w:rsidRPr="00803BCF">
        <w:rPr>
          <w:sz w:val="20"/>
        </w:rPr>
        <w:t xml:space="preserve"> realizar trabajos dentro de las instalaciones de la universidad)</w:t>
      </w:r>
    </w:p>
    <w:p w:rsidR="006302E0" w:rsidRPr="00803BCF" w:rsidRDefault="006302E0" w:rsidP="009A1D93">
      <w:pPr>
        <w:spacing w:after="0" w:line="240" w:lineRule="auto"/>
        <w:jc w:val="both"/>
        <w:rPr>
          <w:sz w:val="20"/>
        </w:rPr>
      </w:pPr>
      <w:r>
        <w:rPr>
          <w:sz w:val="20"/>
        </w:rPr>
        <w:t>1</w:t>
      </w:r>
      <w:r w:rsidR="006011B0">
        <w:rPr>
          <w:sz w:val="20"/>
        </w:rPr>
        <w:t>3</w:t>
      </w:r>
      <w:r w:rsidRPr="00803BCF">
        <w:rPr>
          <w:sz w:val="20"/>
        </w:rPr>
        <w:t>. Lista de personal y alta del IMSS actualizada (en caso</w:t>
      </w:r>
      <w:r>
        <w:rPr>
          <w:sz w:val="20"/>
        </w:rPr>
        <w:t xml:space="preserve"> de utilizar operarios, para</w:t>
      </w:r>
      <w:r w:rsidRPr="00803BCF">
        <w:rPr>
          <w:sz w:val="20"/>
        </w:rPr>
        <w:t xml:space="preserve"> realizar trabajos dentro de las instalaciones de la universidad)</w:t>
      </w:r>
    </w:p>
    <w:p w:rsidR="006302E0" w:rsidRPr="00803BCF" w:rsidRDefault="006302E0" w:rsidP="009A1D93">
      <w:pPr>
        <w:spacing w:after="0" w:line="240" w:lineRule="auto"/>
        <w:jc w:val="both"/>
        <w:rPr>
          <w:sz w:val="20"/>
        </w:rPr>
      </w:pPr>
      <w:r w:rsidRPr="00803BCF">
        <w:rPr>
          <w:sz w:val="20"/>
        </w:rPr>
        <w:t>1</w:t>
      </w:r>
      <w:r w:rsidR="006011B0">
        <w:rPr>
          <w:sz w:val="20"/>
        </w:rPr>
        <w:t>4</w:t>
      </w:r>
      <w:r w:rsidRPr="00803BCF">
        <w:rPr>
          <w:sz w:val="20"/>
        </w:rPr>
        <w:t xml:space="preserve">. Garantía de anticipo (la garantía deberá ser por el 100% del importe otorgado con cualquiera de las siguientes opciones: una póliza de </w:t>
      </w:r>
      <w:r>
        <w:rPr>
          <w:sz w:val="20"/>
        </w:rPr>
        <w:t>fianza o un cheque certificado)</w:t>
      </w:r>
    </w:p>
    <w:p w:rsidR="006302E0" w:rsidRDefault="006302E0" w:rsidP="009A1D93">
      <w:pPr>
        <w:spacing w:after="0" w:line="240" w:lineRule="auto"/>
        <w:jc w:val="both"/>
        <w:rPr>
          <w:b/>
        </w:rPr>
      </w:pPr>
    </w:p>
    <w:p w:rsidR="00BB67E3" w:rsidRDefault="00BB67E3" w:rsidP="00BB67E3">
      <w:pPr>
        <w:spacing w:after="0" w:line="240" w:lineRule="auto"/>
        <w:jc w:val="both"/>
        <w:rPr>
          <w:b/>
          <w:sz w:val="20"/>
        </w:rPr>
      </w:pPr>
      <w:r w:rsidRPr="00803BCF">
        <w:rPr>
          <w:b/>
          <w:sz w:val="20"/>
        </w:rPr>
        <w:t xml:space="preserve">DOCUMENTOS QUE DEBERÁ PRESENTAR EL </w:t>
      </w:r>
      <w:r>
        <w:rPr>
          <w:b/>
          <w:sz w:val="20"/>
        </w:rPr>
        <w:t>ÁREA SOLICITANTE:</w:t>
      </w:r>
      <w:r w:rsidRPr="00803BCF">
        <w:rPr>
          <w:b/>
          <w:sz w:val="20"/>
        </w:rPr>
        <w:t xml:space="preserve"> </w:t>
      </w:r>
    </w:p>
    <w:p w:rsidR="00BB67E3" w:rsidRDefault="00BB67E3" w:rsidP="00BB67E3">
      <w:pPr>
        <w:spacing w:after="0" w:line="240" w:lineRule="auto"/>
        <w:jc w:val="both"/>
        <w:rPr>
          <w:b/>
          <w:sz w:val="20"/>
        </w:rPr>
      </w:pPr>
    </w:p>
    <w:p w:rsidR="00BB67E3" w:rsidRDefault="009A1352" w:rsidP="00BB67E3">
      <w:pPr>
        <w:spacing w:after="0" w:line="240" w:lineRule="auto"/>
        <w:jc w:val="both"/>
        <w:rPr>
          <w:sz w:val="20"/>
        </w:rPr>
      </w:pPr>
      <w:r>
        <w:rPr>
          <w:sz w:val="20"/>
        </w:rPr>
        <w:t>a)</w:t>
      </w:r>
      <w:r w:rsidR="00BB67E3">
        <w:rPr>
          <w:sz w:val="20"/>
        </w:rPr>
        <w:t xml:space="preserve"> Solicitud de A</w:t>
      </w:r>
      <w:r w:rsidR="00BB67E3" w:rsidRPr="00803BCF">
        <w:rPr>
          <w:sz w:val="20"/>
        </w:rPr>
        <w:t>utorización</w:t>
      </w:r>
      <w:r w:rsidR="00BB67E3">
        <w:rPr>
          <w:sz w:val="20"/>
        </w:rPr>
        <w:t xml:space="preserve"> de Excepción de Licitación Pública por C</w:t>
      </w:r>
      <w:r w:rsidR="00BB67E3" w:rsidRPr="00803BCF">
        <w:rPr>
          <w:sz w:val="20"/>
        </w:rPr>
        <w:t xml:space="preserve">omité de </w:t>
      </w:r>
      <w:r w:rsidR="00BB67E3">
        <w:rPr>
          <w:sz w:val="20"/>
        </w:rPr>
        <w:t xml:space="preserve">Adquisiciones </w:t>
      </w:r>
      <w:r w:rsidR="00BB67E3" w:rsidRPr="00696E9E">
        <w:rPr>
          <w:sz w:val="20"/>
        </w:rPr>
        <w:t>(Formato RAD-P02-F0</w:t>
      </w:r>
      <w:r w:rsidR="00BB67E3">
        <w:rPr>
          <w:sz w:val="20"/>
        </w:rPr>
        <w:t>2</w:t>
      </w:r>
      <w:r w:rsidR="00BB67E3" w:rsidRPr="00696E9E">
        <w:rPr>
          <w:sz w:val="20"/>
        </w:rPr>
        <w:t>)</w:t>
      </w:r>
      <w:r w:rsidR="00BB67E3">
        <w:rPr>
          <w:sz w:val="20"/>
        </w:rPr>
        <w:t xml:space="preserve"> o el </w:t>
      </w:r>
      <w:r w:rsidR="00BB67E3" w:rsidRPr="00696E9E">
        <w:rPr>
          <w:sz w:val="20"/>
        </w:rPr>
        <w:t xml:space="preserve">Memorándum </w:t>
      </w:r>
      <w:r w:rsidR="00BB67E3">
        <w:rPr>
          <w:sz w:val="20"/>
        </w:rPr>
        <w:t xml:space="preserve">Solicitud </w:t>
      </w:r>
      <w:r w:rsidR="00BB67E3" w:rsidRPr="00696E9E">
        <w:rPr>
          <w:sz w:val="20"/>
        </w:rPr>
        <w:t>de Excepción de Licitación Pública por</w:t>
      </w:r>
      <w:r w:rsidR="00BB67E3">
        <w:rPr>
          <w:sz w:val="20"/>
        </w:rPr>
        <w:t xml:space="preserve"> la DAF (Anexo VII).</w:t>
      </w:r>
    </w:p>
    <w:p w:rsidR="00BB67E3" w:rsidRDefault="009A1352" w:rsidP="00BB67E3">
      <w:pPr>
        <w:spacing w:after="0" w:line="240" w:lineRule="auto"/>
        <w:jc w:val="both"/>
        <w:rPr>
          <w:sz w:val="20"/>
        </w:rPr>
      </w:pPr>
      <w:r>
        <w:rPr>
          <w:sz w:val="20"/>
        </w:rPr>
        <w:t>b)</w:t>
      </w:r>
      <w:r w:rsidR="00BB67E3">
        <w:rPr>
          <w:sz w:val="20"/>
        </w:rPr>
        <w:t xml:space="preserve"> En su caso, m</w:t>
      </w:r>
      <w:r w:rsidR="00BB67E3" w:rsidRPr="00803BCF">
        <w:rPr>
          <w:sz w:val="20"/>
        </w:rPr>
        <w:t xml:space="preserve">emorándum de solicitud de excepción de garantía </w:t>
      </w:r>
      <w:r w:rsidR="00BB67E3">
        <w:rPr>
          <w:sz w:val="20"/>
        </w:rPr>
        <w:t>contrato</w:t>
      </w:r>
      <w:r w:rsidR="00BB67E3" w:rsidRPr="00803BCF">
        <w:rPr>
          <w:sz w:val="20"/>
        </w:rPr>
        <w:t xml:space="preserve">, </w:t>
      </w:r>
      <w:r w:rsidR="00BB67E3">
        <w:rPr>
          <w:sz w:val="20"/>
        </w:rPr>
        <w:t>autorizada por el titular</w:t>
      </w:r>
      <w:r w:rsidR="00BB67E3" w:rsidRPr="00803BCF">
        <w:rPr>
          <w:sz w:val="20"/>
        </w:rPr>
        <w:t xml:space="preserve"> del área solicitante y por la Dirección Administración y Finanzas.</w:t>
      </w:r>
    </w:p>
    <w:p w:rsidR="00BB67E3" w:rsidRDefault="009A1352" w:rsidP="009A1D93">
      <w:pPr>
        <w:spacing w:after="0" w:line="240" w:lineRule="auto"/>
        <w:jc w:val="both"/>
        <w:rPr>
          <w:b/>
        </w:rPr>
      </w:pPr>
      <w:r>
        <w:rPr>
          <w:sz w:val="20"/>
        </w:rPr>
        <w:t>c)</w:t>
      </w:r>
      <w:r w:rsidR="00BB67E3" w:rsidRPr="003F1090">
        <w:rPr>
          <w:sz w:val="20"/>
        </w:rPr>
        <w:t xml:space="preserve"> </w:t>
      </w:r>
      <w:r w:rsidR="00BB67E3">
        <w:rPr>
          <w:sz w:val="20"/>
        </w:rPr>
        <w:t>En caso de aplicar, m</w:t>
      </w:r>
      <w:r w:rsidR="00BB67E3" w:rsidRPr="003F1090">
        <w:rPr>
          <w:sz w:val="20"/>
        </w:rPr>
        <w:t>emorándum</w:t>
      </w:r>
      <w:r w:rsidR="00BB67E3">
        <w:rPr>
          <w:sz w:val="20"/>
        </w:rPr>
        <w:t xml:space="preserve"> Gestión de Contrato.</w:t>
      </w:r>
    </w:p>
    <w:sectPr w:rsidR="00BB67E3" w:rsidSect="00184511">
      <w:headerReference w:type="default" r:id="rId6"/>
      <w:footerReference w:type="default" r:id="rId7"/>
      <w:pgSz w:w="12240" w:h="15840"/>
      <w:pgMar w:top="1418" w:right="851" w:bottom="1134" w:left="851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363" w:rsidRDefault="00DA1363" w:rsidP="002F6D54">
      <w:pPr>
        <w:spacing w:after="0" w:line="240" w:lineRule="auto"/>
      </w:pPr>
      <w:r>
        <w:separator/>
      </w:r>
    </w:p>
  </w:endnote>
  <w:endnote w:type="continuationSeparator" w:id="0">
    <w:p w:rsidR="00DA1363" w:rsidRDefault="00DA1363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744"/>
      <w:gridCol w:w="3475"/>
      <w:gridCol w:w="2535"/>
    </w:tblGrid>
    <w:tr w:rsidR="00FC31B6" w:rsidRPr="006C3199" w:rsidTr="00802F7C">
      <w:trPr>
        <w:trHeight w:val="260"/>
      </w:trPr>
      <w:tc>
        <w:tcPr>
          <w:tcW w:w="5778" w:type="dxa"/>
        </w:tcPr>
        <w:p w:rsidR="00FC31B6" w:rsidRPr="006C3199" w:rsidRDefault="00FC31B6" w:rsidP="00FC31B6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 de actualización: 12 de septiembre</w:t>
          </w:r>
          <w:r w:rsidRPr="006C3199">
            <w:rPr>
              <w:rFonts w:ascii="Arial" w:hAnsi="Arial" w:cs="Arial"/>
              <w:sz w:val="18"/>
              <w:szCs w:val="18"/>
            </w:rPr>
            <w:t xml:space="preserve"> 202</w:t>
          </w:r>
          <w:r>
            <w:rPr>
              <w:rFonts w:ascii="Arial" w:hAnsi="Arial" w:cs="Arial"/>
              <w:sz w:val="18"/>
              <w:szCs w:val="18"/>
            </w:rPr>
            <w:t>4</w:t>
          </w:r>
        </w:p>
      </w:tc>
      <w:tc>
        <w:tcPr>
          <w:tcW w:w="4253" w:type="dxa"/>
        </w:tcPr>
        <w:p w:rsidR="00FC31B6" w:rsidRPr="006C3199" w:rsidRDefault="00FC31B6" w:rsidP="00FC31B6">
          <w:pPr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Núm. De revisión: 1</w:t>
          </w:r>
        </w:p>
      </w:tc>
      <w:tc>
        <w:tcPr>
          <w:tcW w:w="3118" w:type="dxa"/>
        </w:tcPr>
        <w:p w:rsidR="00FC31B6" w:rsidRPr="006C3199" w:rsidRDefault="00FC31B6" w:rsidP="00FC31B6">
          <w:pPr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ADI-P02-A</w:t>
          </w:r>
          <w:r w:rsidRPr="006C3199">
            <w:rPr>
              <w:rFonts w:ascii="Arial" w:hAnsi="Arial" w:cs="Arial"/>
              <w:sz w:val="18"/>
              <w:szCs w:val="18"/>
            </w:rPr>
            <w:t>0</w:t>
          </w:r>
          <w:r>
            <w:rPr>
              <w:rFonts w:ascii="Arial" w:hAnsi="Arial" w:cs="Arial"/>
              <w:sz w:val="18"/>
              <w:szCs w:val="18"/>
            </w:rPr>
            <w:t>2</w:t>
          </w:r>
        </w:p>
      </w:tc>
    </w:tr>
  </w:tbl>
  <w:p w:rsidR="00FF56BB" w:rsidRPr="006302E0" w:rsidRDefault="00FF56BB" w:rsidP="006302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363" w:rsidRDefault="00DA1363" w:rsidP="002F6D54">
      <w:pPr>
        <w:spacing w:after="0" w:line="240" w:lineRule="auto"/>
      </w:pPr>
      <w:r>
        <w:separator/>
      </w:r>
    </w:p>
  </w:footnote>
  <w:footnote w:type="continuationSeparator" w:id="0">
    <w:p w:rsidR="00DA1363" w:rsidRDefault="00DA1363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50BD2096" wp14:editId="0297E87F">
          <wp:simplePos x="0" y="0"/>
          <wp:positionH relativeFrom="margin">
            <wp:posOffset>440690</wp:posOffset>
          </wp:positionH>
          <wp:positionV relativeFrom="paragraph">
            <wp:posOffset>-354964</wp:posOffset>
          </wp:positionV>
          <wp:extent cx="5812790" cy="895350"/>
          <wp:effectExtent l="0" t="0" r="0" b="0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3388" cy="895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54"/>
    <w:rsid w:val="00005621"/>
    <w:rsid w:val="000F26DE"/>
    <w:rsid w:val="000F3143"/>
    <w:rsid w:val="0014695A"/>
    <w:rsid w:val="00184511"/>
    <w:rsid w:val="001B4B71"/>
    <w:rsid w:val="002B468B"/>
    <w:rsid w:val="002F6D54"/>
    <w:rsid w:val="00333E1B"/>
    <w:rsid w:val="00354724"/>
    <w:rsid w:val="00372571"/>
    <w:rsid w:val="003A0992"/>
    <w:rsid w:val="0041618A"/>
    <w:rsid w:val="00477B4C"/>
    <w:rsid w:val="004F09CE"/>
    <w:rsid w:val="00541141"/>
    <w:rsid w:val="00545303"/>
    <w:rsid w:val="00570A4D"/>
    <w:rsid w:val="00581455"/>
    <w:rsid w:val="005903DE"/>
    <w:rsid w:val="00597340"/>
    <w:rsid w:val="005A3166"/>
    <w:rsid w:val="006011B0"/>
    <w:rsid w:val="006302E0"/>
    <w:rsid w:val="006664C0"/>
    <w:rsid w:val="007044BD"/>
    <w:rsid w:val="00716EA0"/>
    <w:rsid w:val="00721005"/>
    <w:rsid w:val="0072109F"/>
    <w:rsid w:val="00745205"/>
    <w:rsid w:val="00753432"/>
    <w:rsid w:val="00753B5D"/>
    <w:rsid w:val="007F6546"/>
    <w:rsid w:val="0083769A"/>
    <w:rsid w:val="00862BBA"/>
    <w:rsid w:val="008774CE"/>
    <w:rsid w:val="008C6E47"/>
    <w:rsid w:val="00962348"/>
    <w:rsid w:val="00975212"/>
    <w:rsid w:val="00977B88"/>
    <w:rsid w:val="009A04CD"/>
    <w:rsid w:val="009A1352"/>
    <w:rsid w:val="009A1D93"/>
    <w:rsid w:val="009A4060"/>
    <w:rsid w:val="00A543C2"/>
    <w:rsid w:val="00A77D22"/>
    <w:rsid w:val="00AA2F22"/>
    <w:rsid w:val="00AC2D58"/>
    <w:rsid w:val="00B31DD9"/>
    <w:rsid w:val="00B705BC"/>
    <w:rsid w:val="00B9402C"/>
    <w:rsid w:val="00BB67E3"/>
    <w:rsid w:val="00BE3072"/>
    <w:rsid w:val="00C12C89"/>
    <w:rsid w:val="00C460CD"/>
    <w:rsid w:val="00D576E8"/>
    <w:rsid w:val="00DA1363"/>
    <w:rsid w:val="00DB3A4C"/>
    <w:rsid w:val="00DB3BAF"/>
    <w:rsid w:val="00E23442"/>
    <w:rsid w:val="00E35FF2"/>
    <w:rsid w:val="00E63DCA"/>
    <w:rsid w:val="00E847C9"/>
    <w:rsid w:val="00E87F53"/>
    <w:rsid w:val="00E92BF6"/>
    <w:rsid w:val="00EF77CD"/>
    <w:rsid w:val="00F70960"/>
    <w:rsid w:val="00F87343"/>
    <w:rsid w:val="00FC31B6"/>
    <w:rsid w:val="00FC7AFD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35DA54F"/>
  <w15:docId w15:val="{85F85ABC-864B-4052-B441-5A7A9DDE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C3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Leidy Madera Moreno</cp:lastModifiedBy>
  <cp:revision>24</cp:revision>
  <dcterms:created xsi:type="dcterms:W3CDTF">2021-01-05T15:36:00Z</dcterms:created>
  <dcterms:modified xsi:type="dcterms:W3CDTF">2024-09-10T17:15:00Z</dcterms:modified>
</cp:coreProperties>
</file>